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F8" w:rsidRDefault="00ED48F8" w:rsidP="00DF7939">
      <w:pPr>
        <w:autoSpaceDE w:val="0"/>
        <w:autoSpaceDN w:val="0"/>
        <w:adjustRightInd w:val="0"/>
        <w:jc w:val="center"/>
        <w:rPr>
          <w:rFonts w:eastAsiaTheme="minorHAnsi"/>
          <w:b/>
          <w:bCs/>
          <w:lang w:eastAsia="en-US"/>
        </w:rPr>
      </w:pPr>
      <w:r>
        <w:rPr>
          <w:rFonts w:eastAsiaTheme="minorHAnsi"/>
          <w:b/>
          <w:bCs/>
          <w:noProof/>
        </w:rPr>
        <w:drawing>
          <wp:inline distT="0" distB="0" distL="0" distR="0">
            <wp:extent cx="5940425" cy="8705323"/>
            <wp:effectExtent l="0" t="0" r="0" b="0"/>
            <wp:docPr id="1" name="Рисунок 1" descr="C:\Users\Андрей\Desktop\на сайт\img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на сайт\img3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705323"/>
                    </a:xfrm>
                    <a:prstGeom prst="rect">
                      <a:avLst/>
                    </a:prstGeom>
                    <a:noFill/>
                    <a:ln>
                      <a:noFill/>
                    </a:ln>
                  </pic:spPr>
                </pic:pic>
              </a:graphicData>
            </a:graphic>
          </wp:inline>
        </w:drawing>
      </w:r>
    </w:p>
    <w:p w:rsidR="00ED48F8" w:rsidRDefault="00ED48F8" w:rsidP="00DF7939">
      <w:pPr>
        <w:autoSpaceDE w:val="0"/>
        <w:autoSpaceDN w:val="0"/>
        <w:adjustRightInd w:val="0"/>
        <w:jc w:val="center"/>
        <w:rPr>
          <w:rFonts w:eastAsiaTheme="minorHAnsi"/>
          <w:b/>
          <w:bCs/>
          <w:lang w:eastAsia="en-US"/>
        </w:rPr>
      </w:pPr>
    </w:p>
    <w:p w:rsidR="00ED48F8" w:rsidRDefault="00ED48F8" w:rsidP="00DF7939">
      <w:pPr>
        <w:autoSpaceDE w:val="0"/>
        <w:autoSpaceDN w:val="0"/>
        <w:adjustRightInd w:val="0"/>
        <w:jc w:val="center"/>
        <w:rPr>
          <w:rFonts w:eastAsiaTheme="minorHAnsi"/>
          <w:b/>
          <w:bCs/>
          <w:lang w:eastAsia="en-US"/>
        </w:rPr>
      </w:pPr>
    </w:p>
    <w:p w:rsidR="00D8496F" w:rsidRDefault="00D8496F" w:rsidP="00DF7939">
      <w:pPr>
        <w:autoSpaceDE w:val="0"/>
        <w:autoSpaceDN w:val="0"/>
        <w:adjustRightInd w:val="0"/>
        <w:jc w:val="center"/>
        <w:rPr>
          <w:rFonts w:eastAsiaTheme="minorHAnsi"/>
          <w:b/>
          <w:bCs/>
          <w:lang w:eastAsia="en-US"/>
        </w:rPr>
      </w:pPr>
      <w:r w:rsidRPr="00D8496F">
        <w:rPr>
          <w:rFonts w:eastAsiaTheme="minorHAnsi"/>
          <w:b/>
          <w:bCs/>
          <w:lang w:eastAsia="en-US"/>
        </w:rPr>
        <w:lastRenderedPageBreak/>
        <w:t>Содержание</w:t>
      </w:r>
    </w:p>
    <w:p w:rsidR="00ED48F8" w:rsidRPr="00D8496F" w:rsidRDefault="00ED48F8" w:rsidP="00DF7939">
      <w:pPr>
        <w:autoSpaceDE w:val="0"/>
        <w:autoSpaceDN w:val="0"/>
        <w:adjustRightInd w:val="0"/>
        <w:jc w:val="center"/>
        <w:rPr>
          <w:rFonts w:eastAsiaTheme="minorHAnsi"/>
          <w:b/>
          <w:bCs/>
          <w:lang w:eastAsia="en-US"/>
        </w:rPr>
      </w:pPr>
      <w:bookmarkStart w:id="0" w:name="_GoBack"/>
      <w:bookmarkEnd w:id="0"/>
    </w:p>
    <w:tbl>
      <w:tblPr>
        <w:tblW w:w="0" w:type="auto"/>
        <w:tblInd w:w="108" w:type="dxa"/>
        <w:tblCellMar>
          <w:left w:w="10" w:type="dxa"/>
          <w:right w:w="10" w:type="dxa"/>
        </w:tblCellMar>
        <w:tblLook w:val="0000" w:firstRow="0" w:lastRow="0" w:firstColumn="0" w:lastColumn="0" w:noHBand="0" w:noVBand="0"/>
      </w:tblPr>
      <w:tblGrid>
        <w:gridCol w:w="7716"/>
        <w:gridCol w:w="1003"/>
      </w:tblGrid>
      <w:tr w:rsidR="00D8496F" w:rsidTr="00B53008">
        <w:trPr>
          <w:trHeight w:val="2194"/>
        </w:trPr>
        <w:tc>
          <w:tcPr>
            <w:tcW w:w="7716" w:type="dxa"/>
            <w:shd w:val="clear" w:color="000000" w:fill="FFFFFF"/>
            <w:tcMar>
              <w:left w:w="108" w:type="dxa"/>
              <w:right w:w="108" w:type="dxa"/>
            </w:tcMar>
          </w:tcPr>
          <w:tbl>
            <w:tblPr>
              <w:tblW w:w="0" w:type="auto"/>
              <w:tblCellMar>
                <w:left w:w="10" w:type="dxa"/>
                <w:right w:w="10" w:type="dxa"/>
              </w:tblCellMar>
              <w:tblLook w:val="0000" w:firstRow="0" w:lastRow="0" w:firstColumn="0" w:lastColumn="0" w:noHBand="0" w:noVBand="0"/>
            </w:tblPr>
            <w:tblGrid>
              <w:gridCol w:w="897"/>
              <w:gridCol w:w="5744"/>
              <w:gridCol w:w="849"/>
            </w:tblGrid>
            <w:tr w:rsidR="00D8496F" w:rsidRPr="005316C7" w:rsidTr="00B53008">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B53008">
                  <w:pPr>
                    <w:ind w:left="501"/>
                    <w:jc w:val="both"/>
                    <w:rPr>
                      <w:rFonts w:eastAsia="Calibri" w:cs="Calibri"/>
                    </w:rPr>
                  </w:pPr>
                  <w:r>
                    <w:rPr>
                      <w:rFonts w:eastAsia="Calibri" w:cs="Calibri"/>
                    </w:rPr>
                    <w:t>1.</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B53008">
                  <w:r w:rsidRPr="005316C7">
                    <w:t>Планируемые результ</w:t>
                  </w:r>
                  <w:r>
                    <w:t>аты освоения учебного предмета «Литературное чтение</w:t>
                  </w:r>
                  <w:r w:rsidRPr="005316C7">
                    <w:t xml:space="preserve">» </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B53008">
                  <w:pPr>
                    <w:jc w:val="both"/>
                  </w:pPr>
                  <w:r>
                    <w:t>2</w:t>
                  </w:r>
                </w:p>
              </w:tc>
            </w:tr>
            <w:tr w:rsidR="00D8496F" w:rsidRPr="005316C7" w:rsidTr="00B53008">
              <w:trPr>
                <w:trHeight w:val="1"/>
              </w:trPr>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B53008">
                  <w:pPr>
                    <w:ind w:left="501"/>
                    <w:jc w:val="both"/>
                    <w:rPr>
                      <w:rFonts w:eastAsia="Calibri" w:cs="Calibri"/>
                    </w:rPr>
                  </w:pPr>
                  <w:r>
                    <w:rPr>
                      <w:rFonts w:eastAsia="Calibri" w:cs="Calibri"/>
                    </w:rPr>
                    <w:t>2.</w:t>
                  </w:r>
                </w:p>
              </w:tc>
              <w:tc>
                <w:tcPr>
                  <w:tcW w:w="6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D8496F">
                  <w:r w:rsidRPr="005316C7">
                    <w:t>Содержание  учебного предмета «</w:t>
                  </w:r>
                  <w:r>
                    <w:t>Литературное  чтение</w:t>
                  </w:r>
                  <w:r w:rsidRPr="005316C7">
                    <w:t>»</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6F" w:rsidRPr="005316C7" w:rsidRDefault="00D8496F" w:rsidP="00B53008">
                  <w:pPr>
                    <w:jc w:val="both"/>
                  </w:pPr>
                  <w:r>
                    <w:t>6</w:t>
                  </w:r>
                </w:p>
              </w:tc>
            </w:tr>
            <w:tr w:rsidR="00D8496F" w:rsidRPr="005316C7" w:rsidTr="00B53008">
              <w:trPr>
                <w:trHeight w:val="2194"/>
              </w:trPr>
              <w:tc>
                <w:tcPr>
                  <w:tcW w:w="60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6F" w:rsidRPr="005316C7" w:rsidRDefault="00D8496F" w:rsidP="00B53008">
                  <w:pPr>
                    <w:ind w:left="501"/>
                    <w:jc w:val="both"/>
                    <w:rPr>
                      <w:rFonts w:eastAsia="Calibri" w:cs="Calibri"/>
                    </w:rPr>
                  </w:pPr>
                  <w:r>
                    <w:rPr>
                      <w:rFonts w:eastAsia="Calibri" w:cs="Calibri"/>
                    </w:rPr>
                    <w:t>3.</w:t>
                  </w:r>
                </w:p>
              </w:tc>
              <w:tc>
                <w:tcPr>
                  <w:tcW w:w="600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6F" w:rsidRPr="005316C7" w:rsidRDefault="00D8496F" w:rsidP="00B53008">
                  <w:r w:rsidRPr="005316C7">
                    <w:rPr>
                      <w:color w:val="000000"/>
                    </w:rPr>
                    <w:t>Тематическое  планирование с указанием количества часов, отводимых на освоение каждой темы</w:t>
                  </w:r>
                </w:p>
              </w:tc>
              <w:tc>
                <w:tcPr>
                  <w:tcW w:w="8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6F" w:rsidRPr="005316C7" w:rsidRDefault="00D8496F" w:rsidP="00B53008">
                  <w:pPr>
                    <w:jc w:val="both"/>
                  </w:pPr>
                  <w:r>
                    <w:t>11</w:t>
                  </w:r>
                </w:p>
              </w:tc>
            </w:tr>
            <w:tr w:rsidR="00D8496F" w:rsidRPr="005316C7" w:rsidTr="00B53008">
              <w:trPr>
                <w:trHeight w:val="1"/>
              </w:trPr>
              <w:tc>
                <w:tcPr>
                  <w:tcW w:w="608" w:type="dxa"/>
                  <w:tcBorders>
                    <w:top w:val="single" w:sz="4" w:space="0" w:color="auto"/>
                  </w:tcBorders>
                  <w:shd w:val="clear" w:color="000000" w:fill="FFFFFF"/>
                  <w:tcMar>
                    <w:left w:w="108" w:type="dxa"/>
                    <w:right w:w="108" w:type="dxa"/>
                  </w:tcMar>
                </w:tcPr>
                <w:p w:rsidR="00D8496F" w:rsidRPr="005316C7" w:rsidRDefault="00D8496F" w:rsidP="00B53008">
                  <w:pPr>
                    <w:suppressAutoHyphens/>
                    <w:ind w:left="720"/>
                    <w:jc w:val="both"/>
                    <w:rPr>
                      <w:rFonts w:eastAsia="Calibri" w:cs="Calibri"/>
                    </w:rPr>
                  </w:pPr>
                </w:p>
              </w:tc>
              <w:tc>
                <w:tcPr>
                  <w:tcW w:w="6007" w:type="dxa"/>
                  <w:tcBorders>
                    <w:top w:val="single" w:sz="4" w:space="0" w:color="auto"/>
                  </w:tcBorders>
                  <w:shd w:val="clear" w:color="000000" w:fill="FFFFFF"/>
                  <w:tcMar>
                    <w:left w:w="108" w:type="dxa"/>
                    <w:right w:w="108" w:type="dxa"/>
                  </w:tcMar>
                </w:tcPr>
                <w:p w:rsidR="00D8496F" w:rsidRPr="005316C7" w:rsidRDefault="00D8496F" w:rsidP="00B53008">
                  <w:pPr>
                    <w:rPr>
                      <w:rFonts w:eastAsia="Calibri" w:cs="Calibri"/>
                    </w:rPr>
                  </w:pPr>
                </w:p>
              </w:tc>
              <w:tc>
                <w:tcPr>
                  <w:tcW w:w="875" w:type="dxa"/>
                  <w:tcBorders>
                    <w:top w:val="single" w:sz="4" w:space="0" w:color="auto"/>
                  </w:tcBorders>
                  <w:shd w:val="clear" w:color="000000" w:fill="FFFFFF"/>
                  <w:tcMar>
                    <w:left w:w="108" w:type="dxa"/>
                    <w:right w:w="108" w:type="dxa"/>
                  </w:tcMar>
                </w:tcPr>
                <w:p w:rsidR="00D8496F" w:rsidRPr="005316C7" w:rsidRDefault="00D8496F" w:rsidP="00B53008">
                  <w:pPr>
                    <w:jc w:val="both"/>
                    <w:rPr>
                      <w:rFonts w:eastAsia="Calibri" w:cs="Calibri"/>
                    </w:rPr>
                  </w:pPr>
                </w:p>
              </w:tc>
            </w:tr>
          </w:tbl>
          <w:p w:rsidR="00D8496F" w:rsidRDefault="00D8496F" w:rsidP="00B53008"/>
          <w:p w:rsidR="00D8496F" w:rsidRDefault="00D8496F" w:rsidP="00B53008"/>
          <w:p w:rsidR="00D8496F" w:rsidRPr="003E407F" w:rsidRDefault="00D8496F" w:rsidP="00B53008"/>
        </w:tc>
        <w:tc>
          <w:tcPr>
            <w:tcW w:w="1003" w:type="dxa"/>
            <w:shd w:val="clear" w:color="000000" w:fill="FFFFFF"/>
            <w:tcMar>
              <w:left w:w="108" w:type="dxa"/>
              <w:right w:w="108" w:type="dxa"/>
            </w:tcMar>
          </w:tcPr>
          <w:p w:rsidR="00D8496F" w:rsidRDefault="00D8496F" w:rsidP="00B53008">
            <w:pPr>
              <w:jc w:val="both"/>
              <w:rPr>
                <w:rFonts w:eastAsia="Calibri" w:cs="Calibri"/>
              </w:rPr>
            </w:pPr>
          </w:p>
        </w:tc>
      </w:tr>
    </w:tbl>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F7939">
      <w:pPr>
        <w:autoSpaceDE w:val="0"/>
        <w:autoSpaceDN w:val="0"/>
        <w:adjustRightInd w:val="0"/>
        <w:jc w:val="center"/>
        <w:rPr>
          <w:rFonts w:eastAsiaTheme="minorHAnsi"/>
          <w:b/>
          <w:bCs/>
          <w:sz w:val="28"/>
          <w:szCs w:val="28"/>
          <w:lang w:eastAsia="en-US"/>
        </w:rPr>
      </w:pPr>
    </w:p>
    <w:p w:rsidR="00D8496F" w:rsidRDefault="00D8496F" w:rsidP="00D8496F">
      <w:pPr>
        <w:autoSpaceDE w:val="0"/>
        <w:autoSpaceDN w:val="0"/>
        <w:adjustRightInd w:val="0"/>
        <w:rPr>
          <w:rFonts w:eastAsiaTheme="minorHAnsi"/>
          <w:b/>
          <w:bCs/>
          <w:sz w:val="28"/>
          <w:szCs w:val="28"/>
          <w:lang w:eastAsia="en-US"/>
        </w:rPr>
      </w:pPr>
    </w:p>
    <w:p w:rsidR="00D8496F" w:rsidRDefault="00D8496F" w:rsidP="00D8496F">
      <w:pPr>
        <w:autoSpaceDE w:val="0"/>
        <w:autoSpaceDN w:val="0"/>
        <w:adjustRightInd w:val="0"/>
        <w:rPr>
          <w:rFonts w:eastAsiaTheme="minorHAnsi"/>
          <w:b/>
          <w:bCs/>
          <w:sz w:val="28"/>
          <w:szCs w:val="28"/>
          <w:lang w:eastAsia="en-US"/>
        </w:rPr>
      </w:pPr>
    </w:p>
    <w:p w:rsidR="00DF7939" w:rsidRDefault="00C65F66" w:rsidP="00D8496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Планируемые результаты осво</w:t>
      </w:r>
      <w:r w:rsidR="00DF7939" w:rsidRPr="008068D3">
        <w:rPr>
          <w:rFonts w:eastAsiaTheme="minorHAnsi"/>
          <w:b/>
          <w:bCs/>
          <w:sz w:val="28"/>
          <w:szCs w:val="28"/>
          <w:lang w:eastAsia="en-US"/>
        </w:rPr>
        <w:t>ен</w:t>
      </w:r>
      <w:r w:rsidR="00DF7939">
        <w:rPr>
          <w:rFonts w:eastAsiaTheme="minorHAnsi"/>
          <w:b/>
          <w:bCs/>
          <w:sz w:val="28"/>
          <w:szCs w:val="28"/>
          <w:lang w:eastAsia="en-US"/>
        </w:rPr>
        <w:t>ия</w:t>
      </w:r>
    </w:p>
    <w:p w:rsidR="00DF7939" w:rsidRDefault="00DF7939" w:rsidP="00DF7939">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учебного предмета «Литературное чтение</w:t>
      </w:r>
      <w:r w:rsidRPr="008068D3">
        <w:rPr>
          <w:rFonts w:eastAsiaTheme="minorHAnsi"/>
          <w:b/>
          <w:bCs/>
          <w:sz w:val="28"/>
          <w:szCs w:val="28"/>
          <w:lang w:eastAsia="en-US"/>
        </w:rPr>
        <w:t>»</w:t>
      </w:r>
    </w:p>
    <w:p w:rsidR="00C65F66" w:rsidRPr="004B7107" w:rsidRDefault="00C65F66" w:rsidP="00C65F66">
      <w:pPr>
        <w:autoSpaceDE w:val="0"/>
        <w:autoSpaceDN w:val="0"/>
        <w:adjustRightInd w:val="0"/>
        <w:jc w:val="both"/>
        <w:rPr>
          <w:rFonts w:eastAsiaTheme="minorHAnsi"/>
          <w:bCs/>
          <w:sz w:val="28"/>
          <w:szCs w:val="28"/>
          <w:lang w:eastAsia="en-US"/>
        </w:rPr>
      </w:pPr>
      <w:r w:rsidRPr="004B7107">
        <w:rPr>
          <w:rFonts w:eastAsiaTheme="minorHAnsi"/>
          <w:bCs/>
          <w:sz w:val="28"/>
          <w:szCs w:val="28"/>
          <w:lang w:eastAsia="en-US"/>
        </w:rPr>
        <w:t>Изучен</w:t>
      </w:r>
      <w:r>
        <w:rPr>
          <w:rFonts w:eastAsiaTheme="minorHAnsi"/>
          <w:bCs/>
          <w:sz w:val="28"/>
          <w:szCs w:val="28"/>
          <w:lang w:eastAsia="en-US"/>
        </w:rPr>
        <w:t>ие учебного предмета «Литературное чтение</w:t>
      </w:r>
      <w:r w:rsidRPr="004B7107">
        <w:rPr>
          <w:rFonts w:eastAsiaTheme="minorHAnsi"/>
          <w:bCs/>
          <w:sz w:val="28"/>
          <w:szCs w:val="28"/>
          <w:lang w:eastAsia="en-US"/>
        </w:rPr>
        <w:t>» на уровне начального общего образования дает возможность достичь определенных планируемых результатов, сре</w:t>
      </w:r>
      <w:r>
        <w:rPr>
          <w:rFonts w:eastAsiaTheme="minorHAnsi"/>
          <w:bCs/>
          <w:sz w:val="28"/>
          <w:szCs w:val="28"/>
          <w:lang w:eastAsia="en-US"/>
        </w:rPr>
        <w:t xml:space="preserve">ди которых выделяют личностные, </w:t>
      </w:r>
      <w:proofErr w:type="spellStart"/>
      <w:r w:rsidRPr="004B7107">
        <w:rPr>
          <w:rFonts w:eastAsiaTheme="minorHAnsi"/>
          <w:bCs/>
          <w:sz w:val="28"/>
          <w:szCs w:val="28"/>
          <w:lang w:eastAsia="en-US"/>
        </w:rPr>
        <w:t>метапредметные</w:t>
      </w:r>
      <w:proofErr w:type="spellEnd"/>
      <w:r w:rsidRPr="004B7107">
        <w:rPr>
          <w:rFonts w:eastAsiaTheme="minorHAnsi"/>
          <w:bCs/>
          <w:sz w:val="28"/>
          <w:szCs w:val="28"/>
          <w:lang w:eastAsia="en-US"/>
        </w:rPr>
        <w:t xml:space="preserve">  и предметные результаты.</w:t>
      </w:r>
    </w:p>
    <w:p w:rsidR="00C65F66" w:rsidRPr="008068D3" w:rsidRDefault="00C65F66" w:rsidP="00DF7939">
      <w:pPr>
        <w:autoSpaceDE w:val="0"/>
        <w:autoSpaceDN w:val="0"/>
        <w:adjustRightInd w:val="0"/>
        <w:jc w:val="center"/>
        <w:rPr>
          <w:rFonts w:eastAsiaTheme="minorHAnsi"/>
          <w:b/>
          <w:bCs/>
          <w:sz w:val="28"/>
          <w:szCs w:val="28"/>
          <w:lang w:eastAsia="en-US"/>
        </w:rPr>
      </w:pPr>
    </w:p>
    <w:p w:rsidR="00DF7939" w:rsidRPr="00C65F66" w:rsidRDefault="00DF7939" w:rsidP="00DF7939">
      <w:pPr>
        <w:autoSpaceDE w:val="0"/>
        <w:autoSpaceDN w:val="0"/>
        <w:adjustRightInd w:val="0"/>
        <w:rPr>
          <w:rFonts w:eastAsiaTheme="minorHAnsi"/>
          <w:b/>
          <w:bCs/>
          <w:iCs/>
          <w:sz w:val="28"/>
          <w:szCs w:val="28"/>
          <w:lang w:eastAsia="en-US"/>
        </w:rPr>
      </w:pPr>
      <w:r w:rsidRPr="00C65F66">
        <w:rPr>
          <w:rFonts w:eastAsiaTheme="minorHAnsi"/>
          <w:b/>
          <w:bCs/>
          <w:iCs/>
          <w:sz w:val="28"/>
          <w:szCs w:val="28"/>
          <w:lang w:eastAsia="en-US"/>
        </w:rPr>
        <w:t>Личностные результаты:</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3) формирование уважительного отношения к иному мнению, истории и культуре других народов;</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4) овладение начальными навыками адаптации в динамично изменяющемся и развивающемся мире;</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5) принятие и освоение социальной роли обучающегося, развитие мотивов учебной деятельности и формирование личностного смысла учения;</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7) формирование эстетических потребностей, ценностей и чувств;</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F7939" w:rsidRPr="008068D3"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 xml:space="preserve">9) развитие навыков сотрудничества </w:t>
      </w:r>
      <w:proofErr w:type="gramStart"/>
      <w:r w:rsidRPr="008068D3">
        <w:rPr>
          <w:rFonts w:eastAsiaTheme="minorHAnsi"/>
          <w:sz w:val="28"/>
          <w:szCs w:val="28"/>
          <w:lang w:eastAsia="en-US"/>
        </w:rPr>
        <w:t>со</w:t>
      </w:r>
      <w:proofErr w:type="gramEnd"/>
      <w:r w:rsidRPr="008068D3">
        <w:rPr>
          <w:rFonts w:eastAsiaTheme="minorHAnsi"/>
          <w:sz w:val="28"/>
          <w:szCs w:val="28"/>
          <w:lang w:eastAsia="en-US"/>
        </w:rPr>
        <w:t xml:space="preserve"> взрослыми и сверстниками в разных социальных ситуациях, умения не создавать конфликтов и находить выходы из спорных ситуаций;</w:t>
      </w:r>
    </w:p>
    <w:p w:rsidR="00DF7939" w:rsidRDefault="00DF7939" w:rsidP="00DF7939">
      <w:pPr>
        <w:autoSpaceDE w:val="0"/>
        <w:autoSpaceDN w:val="0"/>
        <w:adjustRightInd w:val="0"/>
        <w:rPr>
          <w:rFonts w:eastAsiaTheme="minorHAnsi"/>
          <w:sz w:val="28"/>
          <w:szCs w:val="28"/>
          <w:lang w:eastAsia="en-US"/>
        </w:rPr>
      </w:pPr>
      <w:r w:rsidRPr="008068D3">
        <w:rPr>
          <w:rFonts w:eastAsiaTheme="minorHAnsi"/>
          <w:sz w:val="28"/>
          <w:szCs w:val="28"/>
          <w:lang w:eastAsia="en-US"/>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5F66" w:rsidRPr="008068D3" w:rsidRDefault="00C65F66" w:rsidP="00DF7939">
      <w:pPr>
        <w:autoSpaceDE w:val="0"/>
        <w:autoSpaceDN w:val="0"/>
        <w:adjustRightInd w:val="0"/>
        <w:rPr>
          <w:rFonts w:eastAsiaTheme="minorHAnsi"/>
          <w:sz w:val="28"/>
          <w:szCs w:val="28"/>
          <w:lang w:eastAsia="en-US"/>
        </w:rPr>
      </w:pPr>
    </w:p>
    <w:p w:rsidR="00DF7939" w:rsidRPr="00C65F66" w:rsidRDefault="00DF7939" w:rsidP="00DF7939">
      <w:pPr>
        <w:autoSpaceDE w:val="0"/>
        <w:autoSpaceDN w:val="0"/>
        <w:adjustRightInd w:val="0"/>
        <w:rPr>
          <w:rFonts w:eastAsiaTheme="minorHAnsi"/>
          <w:b/>
          <w:bCs/>
          <w:iCs/>
          <w:sz w:val="28"/>
          <w:szCs w:val="28"/>
          <w:lang w:eastAsia="en-US"/>
        </w:rPr>
      </w:pPr>
      <w:proofErr w:type="spellStart"/>
      <w:r w:rsidRPr="00C65F66">
        <w:rPr>
          <w:rFonts w:eastAsiaTheme="minorHAnsi"/>
          <w:b/>
          <w:bCs/>
          <w:iCs/>
          <w:sz w:val="28"/>
          <w:szCs w:val="28"/>
          <w:lang w:eastAsia="en-US"/>
        </w:rPr>
        <w:t>Метапредметные</w:t>
      </w:r>
      <w:proofErr w:type="spellEnd"/>
      <w:r w:rsidRPr="00C65F66">
        <w:rPr>
          <w:rFonts w:eastAsiaTheme="minorHAnsi"/>
          <w:b/>
          <w:bCs/>
          <w:iCs/>
          <w:sz w:val="28"/>
          <w:szCs w:val="28"/>
          <w:lang w:eastAsia="en-US"/>
        </w:rPr>
        <w:t xml:space="preserve"> результаты:</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2) освоение способов решения проблем творческого и поискового характера;</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w:t>
      </w:r>
      <w:r w:rsidRPr="000869CC">
        <w:rPr>
          <w:rFonts w:ascii="Times New Roman" w:hAnsi="Times New Roman" w:cs="Times New Roman"/>
          <w:sz w:val="28"/>
          <w:szCs w:val="28"/>
        </w:rPr>
        <w:lastRenderedPageBreak/>
        <w:t>реализации; определять наиболее эффективные способы достижения результата;</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5) освоение начальных форм познавательной и личностной рефлексии;</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6) использование знаково-символических сре</w:t>
      </w:r>
      <w:proofErr w:type="gramStart"/>
      <w:r w:rsidRPr="000869CC">
        <w:rPr>
          <w:rFonts w:ascii="Times New Roman" w:hAnsi="Times New Roman" w:cs="Times New Roman"/>
          <w:sz w:val="28"/>
          <w:szCs w:val="28"/>
        </w:rPr>
        <w:t>дств пр</w:t>
      </w:r>
      <w:proofErr w:type="gramEnd"/>
      <w:r w:rsidRPr="000869CC">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869CC">
        <w:rPr>
          <w:rFonts w:ascii="Times New Roman" w:hAnsi="Times New Roman" w:cs="Times New Roman"/>
          <w:sz w:val="28"/>
          <w:szCs w:val="28"/>
        </w:rPr>
        <w:t>о-</w:t>
      </w:r>
      <w:proofErr w:type="gramEnd"/>
      <w:r w:rsidRPr="000869CC">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DF7939" w:rsidRPr="000869CC" w:rsidRDefault="00DF7939" w:rsidP="00DF7939">
      <w:pPr>
        <w:pStyle w:val="ConsPlusNormal"/>
        <w:ind w:firstLine="540"/>
        <w:jc w:val="both"/>
        <w:rPr>
          <w:rFonts w:ascii="Times New Roman" w:hAnsi="Times New Roman" w:cs="Times New Roman"/>
          <w:sz w:val="28"/>
          <w:szCs w:val="28"/>
        </w:rPr>
      </w:pPr>
      <w:proofErr w:type="gramStart"/>
      <w:r w:rsidRPr="000869CC">
        <w:rPr>
          <w:rFonts w:ascii="Times New Roman" w:hAnsi="Times New Roman" w:cs="Times New Roman"/>
          <w:sz w:val="28"/>
          <w:szCs w:val="28"/>
        </w:rPr>
        <w:t>9)</w:t>
      </w:r>
      <w:r w:rsidRPr="00F2699F">
        <w:rPr>
          <w:rFonts w:ascii="Times New Roman" w:hAnsi="Times New Roman" w:cs="Times New Roman"/>
          <w:sz w:val="28"/>
          <w:szCs w:val="28"/>
        </w:rPr>
        <w:t>овладение навыками смыслового чтения текстов различных стилей и жанров в соответствии с целями и задачами;</w:t>
      </w:r>
      <w:r w:rsidRPr="000869CC">
        <w:rPr>
          <w:rFonts w:ascii="Times New Roman" w:hAnsi="Times New Roman" w:cs="Times New Roman"/>
          <w:sz w:val="28"/>
          <w:szCs w:val="28"/>
        </w:rPr>
        <w:t xml:space="preserve"> осознанно</w:t>
      </w:r>
      <w:r>
        <w:rPr>
          <w:rFonts w:ascii="Times New Roman" w:hAnsi="Times New Roman" w:cs="Times New Roman"/>
          <w:sz w:val="28"/>
          <w:szCs w:val="28"/>
        </w:rPr>
        <w:t>е построение речевых высказываний</w:t>
      </w:r>
      <w:r w:rsidRPr="000869CC">
        <w:rPr>
          <w:rFonts w:ascii="Times New Roman" w:hAnsi="Times New Roman" w:cs="Times New Roman"/>
          <w:sz w:val="28"/>
          <w:szCs w:val="28"/>
        </w:rPr>
        <w:t xml:space="preserve"> в соответствии с задачами коммуникации и составлять тексты в устной и письменной формах;</w:t>
      </w:r>
      <w:proofErr w:type="gramEnd"/>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 xml:space="preserve">15) овладение базовыми предметными и </w:t>
      </w:r>
      <w:proofErr w:type="spellStart"/>
      <w:r w:rsidRPr="000869CC">
        <w:rPr>
          <w:rFonts w:ascii="Times New Roman" w:hAnsi="Times New Roman" w:cs="Times New Roman"/>
          <w:sz w:val="28"/>
          <w:szCs w:val="28"/>
        </w:rPr>
        <w:t>межпредметными</w:t>
      </w:r>
      <w:proofErr w:type="spellEnd"/>
      <w:r w:rsidRPr="000869CC">
        <w:rPr>
          <w:rFonts w:ascii="Times New Roman" w:hAnsi="Times New Roman" w:cs="Times New Roman"/>
          <w:sz w:val="28"/>
          <w:szCs w:val="28"/>
        </w:rPr>
        <w:t xml:space="preserve"> понятиями, </w:t>
      </w:r>
      <w:r w:rsidRPr="000869CC">
        <w:rPr>
          <w:rFonts w:ascii="Times New Roman" w:hAnsi="Times New Roman" w:cs="Times New Roman"/>
          <w:sz w:val="28"/>
          <w:szCs w:val="28"/>
        </w:rPr>
        <w:lastRenderedPageBreak/>
        <w:t>отражающими существенные связи и отношения между объектами и процессами;</w:t>
      </w:r>
    </w:p>
    <w:p w:rsidR="00DF7939" w:rsidRPr="000869CC" w:rsidRDefault="00DF7939" w:rsidP="00DF7939">
      <w:pPr>
        <w:pStyle w:val="ConsPlusNormal"/>
        <w:ind w:firstLine="540"/>
        <w:jc w:val="both"/>
        <w:rPr>
          <w:rFonts w:ascii="Times New Roman" w:hAnsi="Times New Roman" w:cs="Times New Roman"/>
          <w:sz w:val="28"/>
          <w:szCs w:val="28"/>
        </w:rPr>
      </w:pPr>
      <w:r w:rsidRPr="000869CC">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F7939" w:rsidRPr="008068D3" w:rsidRDefault="00DF7939" w:rsidP="00DF7939">
      <w:pPr>
        <w:autoSpaceDE w:val="0"/>
        <w:autoSpaceDN w:val="0"/>
        <w:adjustRightInd w:val="0"/>
        <w:rPr>
          <w:rFonts w:eastAsiaTheme="minorHAnsi"/>
          <w:sz w:val="28"/>
          <w:szCs w:val="28"/>
          <w:lang w:eastAsia="en-US"/>
        </w:rPr>
      </w:pPr>
    </w:p>
    <w:p w:rsidR="00DF7939" w:rsidRPr="00067391" w:rsidRDefault="00DF7939" w:rsidP="00DF7939">
      <w:pPr>
        <w:autoSpaceDE w:val="0"/>
        <w:autoSpaceDN w:val="0"/>
        <w:adjustRightInd w:val="0"/>
        <w:rPr>
          <w:b/>
          <w:sz w:val="28"/>
          <w:szCs w:val="28"/>
        </w:rPr>
      </w:pPr>
      <w:r w:rsidRPr="00067391">
        <w:rPr>
          <w:b/>
          <w:sz w:val="28"/>
          <w:szCs w:val="28"/>
        </w:rPr>
        <w:t>Предметные результаты</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F7939">
        <w:rPr>
          <w:rFonts w:ascii="Times New Roman" w:hAnsi="Times New Roman" w:cs="Times New Roman"/>
          <w:sz w:val="28"/>
          <w:szCs w:val="28"/>
        </w:rPr>
        <w:t>обучения</w:t>
      </w:r>
      <w:proofErr w:type="gramEnd"/>
      <w:r w:rsidRPr="00DF7939">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F7939" w:rsidRPr="00DF7939" w:rsidRDefault="00DF7939" w:rsidP="00DF7939">
      <w:pPr>
        <w:pStyle w:val="ConsPlusNormal"/>
        <w:ind w:firstLine="540"/>
        <w:jc w:val="both"/>
        <w:rPr>
          <w:rFonts w:ascii="Times New Roman" w:hAnsi="Times New Roman" w:cs="Times New Roman"/>
          <w:b/>
          <w:sz w:val="28"/>
          <w:szCs w:val="28"/>
        </w:rPr>
      </w:pPr>
      <w:r w:rsidRPr="00DF7939">
        <w:rPr>
          <w:rFonts w:ascii="Times New Roman" w:hAnsi="Times New Roman" w:cs="Times New Roman"/>
          <w:b/>
          <w:sz w:val="28"/>
          <w:szCs w:val="28"/>
        </w:rPr>
        <w:t>Литературное чтение на родном языке:</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w:t>
      </w:r>
      <w:r w:rsidRPr="00DF7939">
        <w:rPr>
          <w:rFonts w:ascii="Times New Roman" w:hAnsi="Times New Roman" w:cs="Times New Roman"/>
          <w:sz w:val="28"/>
          <w:szCs w:val="28"/>
        </w:rPr>
        <w:lastRenderedPageBreak/>
        <w:t>давать и обосновывать нравственную оценку поступков героев;</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F7939" w:rsidRPr="00DF7939" w:rsidRDefault="00DF7939" w:rsidP="00DF7939">
      <w:pPr>
        <w:pStyle w:val="ConsPlusNormal"/>
        <w:ind w:firstLine="540"/>
        <w:jc w:val="both"/>
        <w:rPr>
          <w:rFonts w:ascii="Times New Roman" w:hAnsi="Times New Roman" w:cs="Times New Roman"/>
          <w:sz w:val="28"/>
          <w:szCs w:val="28"/>
        </w:rPr>
      </w:pPr>
      <w:r w:rsidRPr="00DF7939">
        <w:rPr>
          <w:rFonts w:ascii="Times New Roman" w:hAnsi="Times New Roman" w:cs="Times New Roman"/>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DF7939" w:rsidRDefault="00DF7939" w:rsidP="00DF7939">
      <w:pPr>
        <w:jc w:val="center"/>
        <w:rPr>
          <w:b/>
          <w:sz w:val="28"/>
          <w:szCs w:val="28"/>
        </w:rPr>
      </w:pPr>
    </w:p>
    <w:p w:rsidR="00933685" w:rsidRDefault="00933685" w:rsidP="00DF7939">
      <w:pPr>
        <w:jc w:val="center"/>
        <w:rPr>
          <w:b/>
          <w:sz w:val="28"/>
          <w:szCs w:val="28"/>
        </w:rPr>
      </w:pPr>
    </w:p>
    <w:p w:rsidR="00DF7939" w:rsidRDefault="00DF7939" w:rsidP="00DF7939">
      <w:pPr>
        <w:jc w:val="center"/>
        <w:rPr>
          <w:b/>
          <w:sz w:val="28"/>
          <w:szCs w:val="28"/>
        </w:rPr>
      </w:pPr>
    </w:p>
    <w:p w:rsidR="00D8496F" w:rsidRDefault="00D8496F" w:rsidP="00D8496F">
      <w:pPr>
        <w:rPr>
          <w:b/>
          <w:sz w:val="28"/>
          <w:szCs w:val="28"/>
        </w:rPr>
      </w:pPr>
    </w:p>
    <w:p w:rsidR="00DF7939" w:rsidRDefault="00DF7939" w:rsidP="00D8496F">
      <w:pPr>
        <w:jc w:val="center"/>
        <w:rPr>
          <w:b/>
          <w:sz w:val="28"/>
          <w:szCs w:val="28"/>
        </w:rPr>
      </w:pPr>
      <w:r w:rsidRPr="0013184D">
        <w:rPr>
          <w:b/>
          <w:sz w:val="28"/>
          <w:szCs w:val="28"/>
        </w:rPr>
        <w:t xml:space="preserve">Содержание учебного предмета </w:t>
      </w:r>
      <w:r>
        <w:rPr>
          <w:b/>
          <w:sz w:val="28"/>
          <w:szCs w:val="28"/>
        </w:rPr>
        <w:t>«</w:t>
      </w:r>
      <w:r w:rsidRPr="0013184D">
        <w:rPr>
          <w:b/>
          <w:sz w:val="28"/>
          <w:szCs w:val="28"/>
        </w:rPr>
        <w:t>Литературное чтение»</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Виды речевой и читательской деятельности</w:t>
      </w:r>
    </w:p>
    <w:p w:rsidR="00C65F66" w:rsidRPr="00C65F66" w:rsidRDefault="00C65F66" w:rsidP="00C65F66">
      <w:pPr>
        <w:autoSpaceDE w:val="0"/>
        <w:autoSpaceDN w:val="0"/>
        <w:adjustRightInd w:val="0"/>
        <w:jc w:val="both"/>
        <w:rPr>
          <w:rFonts w:eastAsiaTheme="minorHAnsi"/>
          <w:b/>
          <w:bCs/>
          <w:sz w:val="28"/>
          <w:szCs w:val="28"/>
          <w:lang w:eastAsia="en-US"/>
        </w:rPr>
      </w:pPr>
      <w:proofErr w:type="spellStart"/>
      <w:r w:rsidRPr="00C65F66">
        <w:rPr>
          <w:rFonts w:eastAsiaTheme="minorHAnsi"/>
          <w:b/>
          <w:bCs/>
          <w:sz w:val="28"/>
          <w:szCs w:val="28"/>
          <w:lang w:eastAsia="en-US"/>
        </w:rPr>
        <w:t>Аудирование</w:t>
      </w:r>
      <w:proofErr w:type="spellEnd"/>
      <w:r w:rsidRPr="00C65F66">
        <w:rPr>
          <w:rFonts w:eastAsiaTheme="minorHAnsi"/>
          <w:b/>
          <w:bCs/>
          <w:sz w:val="28"/>
          <w:szCs w:val="28"/>
          <w:lang w:eastAsia="en-US"/>
        </w:rPr>
        <w:t xml:space="preserve"> (слушание)</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Чтение</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t xml:space="preserve">Чтение вслух. </w:t>
      </w:r>
      <w:r w:rsidRPr="00C65F66">
        <w:rPr>
          <w:rFonts w:eastAsiaTheme="minorHAnsi"/>
          <w:sz w:val="28"/>
          <w:szCs w:val="28"/>
          <w:lang w:eastAsia="en-US"/>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65F66">
        <w:rPr>
          <w:rFonts w:eastAsiaTheme="minorHAnsi"/>
          <w:sz w:val="28"/>
          <w:szCs w:val="28"/>
          <w:lang w:eastAsia="en-US"/>
        </w:rPr>
        <w:t>читающего</w:t>
      </w:r>
      <w:proofErr w:type="gramEnd"/>
      <w:r w:rsidRPr="00C65F66">
        <w:rPr>
          <w:rFonts w:eastAsiaTheme="minorHAnsi"/>
          <w:sz w:val="28"/>
          <w:szCs w:val="28"/>
          <w:lang w:eastAsia="en-US"/>
        </w:rPr>
        <w:t xml:space="preserve"> темп беглости, позволяющий ему осознать текст. Соблюдение орфоэпических и интонационных норм чтения</w:t>
      </w:r>
      <w:proofErr w:type="gramStart"/>
      <w:r w:rsidRPr="00C65F66">
        <w:rPr>
          <w:rFonts w:eastAsiaTheme="minorHAnsi"/>
          <w:sz w:val="28"/>
          <w:szCs w:val="28"/>
          <w:lang w:eastAsia="en-US"/>
        </w:rPr>
        <w:t>.</w:t>
      </w:r>
      <w:proofErr w:type="gramEnd"/>
      <w:r w:rsidRPr="00C65F66">
        <w:rPr>
          <w:rFonts w:eastAsiaTheme="minorHAnsi"/>
          <w:sz w:val="28"/>
          <w:szCs w:val="28"/>
          <w:lang w:eastAsia="en-US"/>
        </w:rPr>
        <w:t xml:space="preserve"> </w:t>
      </w:r>
      <w:proofErr w:type="gramStart"/>
      <w:r w:rsidRPr="00C65F66">
        <w:rPr>
          <w:rFonts w:eastAsiaTheme="minorHAnsi"/>
          <w:sz w:val="28"/>
          <w:szCs w:val="28"/>
          <w:lang w:eastAsia="en-US"/>
        </w:rPr>
        <w:t>ч</w:t>
      </w:r>
      <w:proofErr w:type="gramEnd"/>
      <w:r w:rsidRPr="00C65F66">
        <w:rPr>
          <w:rFonts w:eastAsiaTheme="minorHAnsi"/>
          <w:sz w:val="28"/>
          <w:szCs w:val="28"/>
          <w:lang w:eastAsia="en-U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t xml:space="preserve">Чтение про себя. </w:t>
      </w:r>
      <w:r w:rsidRPr="00C65F66">
        <w:rPr>
          <w:rFonts w:eastAsiaTheme="minorHAnsi"/>
          <w:sz w:val="28"/>
          <w:szCs w:val="28"/>
          <w:lang w:eastAsia="en-U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t xml:space="preserve">Работа с разными видами текста. </w:t>
      </w:r>
      <w:r w:rsidRPr="00C65F66">
        <w:rPr>
          <w:rFonts w:eastAsiaTheme="minorHAnsi"/>
          <w:sz w:val="28"/>
          <w:szCs w:val="28"/>
          <w:lang w:eastAsia="en-US"/>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Практическое освоение умения отличать текст от набора предложений. Прогнозирование содержания книги по ее названию и оформлению.</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Самостоятельное определение темы, главной мысли, структуры; деление текста на смысловые части, их </w:t>
      </w:r>
      <w:proofErr w:type="spellStart"/>
      <w:r w:rsidRPr="00C65F66">
        <w:rPr>
          <w:rFonts w:eastAsiaTheme="minorHAnsi"/>
          <w:sz w:val="28"/>
          <w:szCs w:val="28"/>
          <w:lang w:eastAsia="en-US"/>
        </w:rPr>
        <w:t>озаглавливание</w:t>
      </w:r>
      <w:proofErr w:type="spellEnd"/>
      <w:r w:rsidRPr="00C65F66">
        <w:rPr>
          <w:rFonts w:eastAsiaTheme="minorHAnsi"/>
          <w:sz w:val="28"/>
          <w:szCs w:val="28"/>
          <w:lang w:eastAsia="en-US"/>
        </w:rPr>
        <w:t>. Умение работать с разными видами информации.</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t xml:space="preserve">Библиографическая культура. </w:t>
      </w:r>
      <w:r w:rsidRPr="00C65F66">
        <w:rPr>
          <w:rFonts w:eastAsiaTheme="minorHAnsi"/>
          <w:sz w:val="28"/>
          <w:szCs w:val="28"/>
          <w:lang w:eastAsia="en-US"/>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t xml:space="preserve">Работа с текстом художественного произведения. </w:t>
      </w:r>
      <w:r w:rsidRPr="00C65F66">
        <w:rPr>
          <w:rFonts w:eastAsiaTheme="minorHAnsi"/>
          <w:sz w:val="28"/>
          <w:szCs w:val="28"/>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w:t>
      </w:r>
      <w:proofErr w:type="spellStart"/>
      <w:r w:rsidRPr="00C65F66">
        <w:rPr>
          <w:rFonts w:eastAsiaTheme="minorHAnsi"/>
          <w:sz w:val="28"/>
          <w:szCs w:val="28"/>
          <w:lang w:eastAsia="en-US"/>
        </w:rPr>
        <w:t>разныхнародов</w:t>
      </w:r>
      <w:proofErr w:type="spellEnd"/>
      <w:r w:rsidRPr="00C65F66">
        <w:rPr>
          <w:rFonts w:eastAsiaTheme="minorHAnsi"/>
          <w:sz w:val="28"/>
          <w:szCs w:val="28"/>
          <w:lang w:eastAsia="en-US"/>
        </w:rPr>
        <w:t xml:space="preserve">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Характеристика героя произведения. </w:t>
      </w:r>
      <w:proofErr w:type="gramStart"/>
      <w:r w:rsidRPr="00C65F66">
        <w:rPr>
          <w:rFonts w:eastAsiaTheme="minorHAnsi"/>
          <w:sz w:val="28"/>
          <w:szCs w:val="28"/>
          <w:lang w:eastAsia="en-US"/>
        </w:rPr>
        <w:t>Портрет, характер героя, выраженные через поступки и речь.</w:t>
      </w:r>
      <w:proofErr w:type="gramEnd"/>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Освоение разных видов пересказа художественного текста: </w:t>
      </w:r>
      <w:proofErr w:type="gramStart"/>
      <w:r w:rsidRPr="00C65F66">
        <w:rPr>
          <w:rFonts w:eastAsiaTheme="minorHAnsi"/>
          <w:sz w:val="28"/>
          <w:szCs w:val="28"/>
          <w:lang w:eastAsia="en-US"/>
        </w:rPr>
        <w:t>подробный</w:t>
      </w:r>
      <w:proofErr w:type="gramEnd"/>
      <w:r w:rsidRPr="00C65F66">
        <w:rPr>
          <w:rFonts w:eastAsiaTheme="minorHAnsi"/>
          <w:sz w:val="28"/>
          <w:szCs w:val="28"/>
          <w:lang w:eastAsia="en-US"/>
        </w:rPr>
        <w:t>, выборочный и краткий (передача основных мыслей).</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Подробный пересказ текста: определение главной мысли фрагмента, выделение опорных или ключевых слов, </w:t>
      </w:r>
      <w:proofErr w:type="spellStart"/>
      <w:r w:rsidRPr="00C65F66">
        <w:rPr>
          <w:rFonts w:eastAsiaTheme="minorHAnsi"/>
          <w:sz w:val="28"/>
          <w:szCs w:val="28"/>
          <w:lang w:eastAsia="en-US"/>
        </w:rPr>
        <w:t>озаглавливание</w:t>
      </w:r>
      <w:proofErr w:type="spellEnd"/>
      <w:r w:rsidRPr="00C65F66">
        <w:rPr>
          <w:rFonts w:eastAsiaTheme="minorHAnsi"/>
          <w:sz w:val="28"/>
          <w:szCs w:val="28"/>
          <w:lang w:eastAsia="en-US"/>
        </w:rPr>
        <w:t xml:space="preserve">, подробный пересказ эпизода; деление текста на части, определение главной мысли каждой части и всего текста, </w:t>
      </w:r>
      <w:proofErr w:type="spellStart"/>
      <w:r w:rsidRPr="00C65F66">
        <w:rPr>
          <w:rFonts w:eastAsiaTheme="minorHAnsi"/>
          <w:sz w:val="28"/>
          <w:szCs w:val="28"/>
          <w:lang w:eastAsia="en-US"/>
        </w:rPr>
        <w:t>озаглавливание</w:t>
      </w:r>
      <w:proofErr w:type="spellEnd"/>
      <w:r w:rsidRPr="00C65F66">
        <w:rPr>
          <w:rFonts w:eastAsiaTheme="minorHAnsi"/>
          <w:sz w:val="28"/>
          <w:szCs w:val="28"/>
          <w:lang w:eastAsia="en-U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b/>
          <w:bCs/>
          <w:sz w:val="28"/>
          <w:szCs w:val="28"/>
          <w:lang w:eastAsia="en-US"/>
        </w:rPr>
        <w:lastRenderedPageBreak/>
        <w:t>Работа с учебными, научно</w:t>
      </w:r>
      <w:r w:rsidR="000D6F02">
        <w:rPr>
          <w:rFonts w:eastAsiaTheme="minorHAnsi"/>
          <w:b/>
          <w:bCs/>
          <w:sz w:val="28"/>
          <w:szCs w:val="28"/>
          <w:lang w:eastAsia="en-US"/>
        </w:rPr>
        <w:t xml:space="preserve">-популярными и другими </w:t>
      </w:r>
      <w:proofErr w:type="spellStart"/>
      <w:r w:rsidR="000D6F02">
        <w:rPr>
          <w:rFonts w:eastAsiaTheme="minorHAnsi"/>
          <w:b/>
          <w:bCs/>
          <w:sz w:val="28"/>
          <w:szCs w:val="28"/>
          <w:lang w:eastAsia="en-US"/>
        </w:rPr>
        <w:t>текстами</w:t>
      </w:r>
      <w:r w:rsidRPr="00C65F66">
        <w:rPr>
          <w:rFonts w:eastAsiaTheme="minorHAnsi"/>
          <w:sz w:val="28"/>
          <w:szCs w:val="28"/>
          <w:lang w:eastAsia="en-US"/>
        </w:rPr>
        <w:t>Понимание</w:t>
      </w:r>
      <w:proofErr w:type="spellEnd"/>
      <w:r w:rsidRPr="00C65F66">
        <w:rPr>
          <w:rFonts w:eastAsiaTheme="minorHAnsi"/>
          <w:sz w:val="28"/>
          <w:szCs w:val="28"/>
          <w:lang w:eastAsia="en-US"/>
        </w:rPr>
        <w:t xml:space="preserve">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65F66">
        <w:rPr>
          <w:rFonts w:eastAsiaTheme="minorHAnsi"/>
          <w:sz w:val="28"/>
          <w:szCs w:val="28"/>
          <w:lang w:eastAsia="en-US"/>
        </w:rPr>
        <w:t>микротем</w:t>
      </w:r>
      <w:proofErr w:type="spellEnd"/>
      <w:r w:rsidRPr="00C65F66">
        <w:rPr>
          <w:rFonts w:eastAsiaTheme="minorHAnsi"/>
          <w:sz w:val="28"/>
          <w:szCs w:val="28"/>
          <w:lang w:eastAsia="en-U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Говорение (культура речевого общения)</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65F66">
        <w:rPr>
          <w:rFonts w:eastAsiaTheme="minorHAnsi"/>
          <w:sz w:val="28"/>
          <w:szCs w:val="28"/>
          <w:lang w:eastAsia="en-US"/>
        </w:rPr>
        <w:t>внеучебного</w:t>
      </w:r>
      <w:proofErr w:type="spellEnd"/>
      <w:r w:rsidRPr="00C65F66">
        <w:rPr>
          <w:rFonts w:eastAsiaTheme="minorHAnsi"/>
          <w:sz w:val="28"/>
          <w:szCs w:val="28"/>
          <w:lang w:eastAsia="en-US"/>
        </w:rPr>
        <w:t xml:space="preserve"> общения. Знакомство с особенностями национального этикета на основе фольклорных произведений.</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65F66">
        <w:rPr>
          <w:rFonts w:eastAsiaTheme="minorHAnsi"/>
          <w:sz w:val="28"/>
          <w:szCs w:val="28"/>
          <w:lang w:eastAsia="en-U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65F66">
        <w:rPr>
          <w:rFonts w:eastAsiaTheme="minorHAnsi"/>
          <w:sz w:val="28"/>
          <w:szCs w:val="28"/>
          <w:lang w:eastAsia="en-US"/>
        </w:rPr>
        <w:t xml:space="preserve"> Самостоятельное построение плана</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Письмо (культура письменной речи)</w:t>
      </w:r>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lastRenderedPageBreak/>
        <w:t>Круг детского чтения</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Литературоведческая пропедевтика (практическое освоение)</w:t>
      </w:r>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5F66" w:rsidRPr="00C65F66" w:rsidRDefault="00C65F66" w:rsidP="00C65F66">
      <w:pPr>
        <w:autoSpaceDE w:val="0"/>
        <w:autoSpaceDN w:val="0"/>
        <w:adjustRightInd w:val="0"/>
        <w:jc w:val="both"/>
        <w:rPr>
          <w:rFonts w:eastAsiaTheme="minorHAnsi"/>
          <w:sz w:val="28"/>
          <w:szCs w:val="28"/>
          <w:lang w:eastAsia="en-US"/>
        </w:rPr>
      </w:pPr>
      <w:proofErr w:type="gramStart"/>
      <w:r w:rsidRPr="00C65F66">
        <w:rPr>
          <w:rFonts w:eastAsiaTheme="minorHAnsi"/>
          <w:sz w:val="28"/>
          <w:szCs w:val="28"/>
          <w:lang w:eastAsia="en-U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Прозаическая и стихотворная речь: узнавание, различение, выделение особенностей стихотворного произведения (ритм, рифма).</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Фольклор и авторские художественные произведения (различение).</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 xml:space="preserve">Жанровое разнообразие произведений. Малые фольклорные формы (колыбельные песни, </w:t>
      </w:r>
      <w:proofErr w:type="spellStart"/>
      <w:r w:rsidRPr="00C65F66">
        <w:rPr>
          <w:rFonts w:eastAsiaTheme="minorHAnsi"/>
          <w:sz w:val="28"/>
          <w:szCs w:val="28"/>
          <w:lang w:eastAsia="en-US"/>
        </w:rPr>
        <w:t>потешки</w:t>
      </w:r>
      <w:proofErr w:type="spellEnd"/>
      <w:r w:rsidRPr="00C65F66">
        <w:rPr>
          <w:rFonts w:eastAsiaTheme="minorHAnsi"/>
          <w:sz w:val="28"/>
          <w:szCs w:val="28"/>
          <w:lang w:eastAsia="en-U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5F66" w:rsidRPr="00C65F66" w:rsidRDefault="00C65F66" w:rsidP="00C65F66">
      <w:pPr>
        <w:autoSpaceDE w:val="0"/>
        <w:autoSpaceDN w:val="0"/>
        <w:adjustRightInd w:val="0"/>
        <w:jc w:val="both"/>
        <w:rPr>
          <w:rFonts w:eastAsiaTheme="minorHAnsi"/>
          <w:sz w:val="28"/>
          <w:szCs w:val="28"/>
          <w:lang w:eastAsia="en-US"/>
        </w:rPr>
      </w:pPr>
      <w:r w:rsidRPr="00C65F66">
        <w:rPr>
          <w:rFonts w:eastAsiaTheme="minorHAnsi"/>
          <w:sz w:val="28"/>
          <w:szCs w:val="28"/>
          <w:lang w:eastAsia="en-US"/>
        </w:rPr>
        <w:t>Рассказ, стихотворение, басня – общее представление о жанре, особенностях построения и выразительных средствах.</w:t>
      </w:r>
    </w:p>
    <w:p w:rsidR="00C65F66" w:rsidRPr="00C65F66" w:rsidRDefault="00C65F66" w:rsidP="00C65F66">
      <w:pPr>
        <w:autoSpaceDE w:val="0"/>
        <w:autoSpaceDN w:val="0"/>
        <w:adjustRightInd w:val="0"/>
        <w:jc w:val="both"/>
        <w:rPr>
          <w:rFonts w:eastAsiaTheme="minorHAnsi"/>
          <w:b/>
          <w:bCs/>
          <w:sz w:val="28"/>
          <w:szCs w:val="28"/>
          <w:lang w:eastAsia="en-US"/>
        </w:rPr>
      </w:pPr>
      <w:r w:rsidRPr="00C65F66">
        <w:rPr>
          <w:rFonts w:eastAsiaTheme="minorHAnsi"/>
          <w:b/>
          <w:bCs/>
          <w:sz w:val="28"/>
          <w:szCs w:val="28"/>
          <w:lang w:eastAsia="en-US"/>
        </w:rPr>
        <w:t>Творческая деятельность обучающихся (на основе литературных произведений)</w:t>
      </w:r>
    </w:p>
    <w:p w:rsidR="00C65F66" w:rsidRPr="00C65F66" w:rsidRDefault="00C65F66" w:rsidP="00C65F66">
      <w:pPr>
        <w:jc w:val="both"/>
        <w:rPr>
          <w:b/>
          <w:sz w:val="28"/>
          <w:szCs w:val="28"/>
        </w:rPr>
      </w:pPr>
      <w:r w:rsidRPr="000D6F02">
        <w:rPr>
          <w:rFonts w:eastAsiaTheme="minorHAnsi"/>
          <w:sz w:val="28"/>
          <w:szCs w:val="28"/>
          <w:lang w:eastAsia="en-US"/>
        </w:rPr>
        <w:t xml:space="preserve">Интерпретация текста литературного произведения в творческой деятельности учащихся: чтение по ролям, </w:t>
      </w:r>
      <w:proofErr w:type="spellStart"/>
      <w:r w:rsidRPr="000D6F02">
        <w:rPr>
          <w:rFonts w:eastAsiaTheme="minorHAnsi"/>
          <w:sz w:val="28"/>
          <w:szCs w:val="28"/>
          <w:lang w:eastAsia="en-US"/>
        </w:rPr>
        <w:t>инсценирование</w:t>
      </w:r>
      <w:proofErr w:type="spellEnd"/>
      <w:r w:rsidRPr="000D6F02">
        <w:rPr>
          <w:rFonts w:eastAsiaTheme="minorHAnsi"/>
          <w:sz w:val="28"/>
          <w:szCs w:val="28"/>
          <w:lang w:eastAsia="en-US"/>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D6F02">
        <w:rPr>
          <w:rFonts w:eastAsiaTheme="minorHAnsi"/>
          <w:sz w:val="28"/>
          <w:szCs w:val="28"/>
          <w:lang w:eastAsia="en-US"/>
        </w:rPr>
        <w:t>этапности</w:t>
      </w:r>
      <w:proofErr w:type="spellEnd"/>
      <w:r w:rsidRPr="000D6F02">
        <w:rPr>
          <w:rFonts w:eastAsiaTheme="minorHAnsi"/>
          <w:sz w:val="28"/>
          <w:szCs w:val="28"/>
          <w:lang w:eastAsia="en-US"/>
        </w:rPr>
        <w:t xml:space="preserve"> в выполнении действий); изложение с элементами сочинения, создание собственного текста на основе </w:t>
      </w:r>
      <w:r w:rsidRPr="000D6F02">
        <w:rPr>
          <w:rFonts w:eastAsiaTheme="minorHAnsi"/>
          <w:iCs/>
          <w:sz w:val="28"/>
          <w:szCs w:val="28"/>
          <w:lang w:eastAsia="en-U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D6F02">
        <w:rPr>
          <w:rFonts w:eastAsiaTheme="minorHAnsi"/>
          <w:sz w:val="28"/>
          <w:szCs w:val="28"/>
          <w:lang w:eastAsia="en-US"/>
        </w:rPr>
        <w:t>.</w:t>
      </w:r>
    </w:p>
    <w:p w:rsidR="00DF7939" w:rsidRPr="000D6F02" w:rsidRDefault="00DF7939" w:rsidP="000D6F02">
      <w:pPr>
        <w:autoSpaceDE w:val="0"/>
        <w:autoSpaceDN w:val="0"/>
        <w:adjustRightInd w:val="0"/>
        <w:jc w:val="center"/>
        <w:rPr>
          <w:rFonts w:eastAsiaTheme="minorHAnsi"/>
          <w:b/>
          <w:bCs/>
          <w:sz w:val="28"/>
          <w:szCs w:val="28"/>
          <w:lang w:eastAsia="en-US"/>
        </w:rPr>
      </w:pPr>
      <w:proofErr w:type="gramStart"/>
      <w:r w:rsidRPr="000D6F02">
        <w:rPr>
          <w:rFonts w:eastAsiaTheme="minorHAnsi"/>
          <w:b/>
          <w:bCs/>
          <w:sz w:val="28"/>
          <w:szCs w:val="28"/>
          <w:lang w:eastAsia="en-US"/>
        </w:rPr>
        <w:lastRenderedPageBreak/>
        <w:t xml:space="preserve">Тематическое </w:t>
      </w:r>
      <w:proofErr w:type="spellStart"/>
      <w:r w:rsidRPr="000D6F02">
        <w:rPr>
          <w:rFonts w:eastAsiaTheme="minorHAnsi"/>
          <w:b/>
          <w:bCs/>
          <w:sz w:val="28"/>
          <w:szCs w:val="28"/>
          <w:lang w:eastAsia="en-US"/>
        </w:rPr>
        <w:t>планирование</w:t>
      </w:r>
      <w:r w:rsidR="000D6F02">
        <w:rPr>
          <w:rFonts w:eastAsiaTheme="minorHAnsi"/>
          <w:b/>
          <w:bCs/>
          <w:sz w:val="28"/>
          <w:szCs w:val="28"/>
          <w:lang w:eastAsia="en-US"/>
        </w:rPr>
        <w:t>с</w:t>
      </w:r>
      <w:proofErr w:type="spellEnd"/>
      <w:r w:rsidR="000D6F02">
        <w:rPr>
          <w:rFonts w:eastAsiaTheme="minorHAnsi"/>
          <w:b/>
          <w:bCs/>
          <w:sz w:val="28"/>
          <w:szCs w:val="28"/>
          <w:lang w:eastAsia="en-US"/>
        </w:rPr>
        <w:t xml:space="preserve"> указанием количества часов, отводимых на освоение каждой темы</w:t>
      </w:r>
      <w:proofErr w:type="gramEnd"/>
    </w:p>
    <w:p w:rsidR="000E0AA4" w:rsidRPr="00DC6791" w:rsidRDefault="000E0AA4" w:rsidP="00DC6791">
      <w:pPr>
        <w:jc w:val="center"/>
        <w:rPr>
          <w:rFonts w:eastAsiaTheme="minorHAnsi"/>
          <w:bCs/>
          <w:sz w:val="28"/>
          <w:szCs w:val="28"/>
          <w:lang w:eastAsia="en-US"/>
        </w:rPr>
      </w:pPr>
      <w:r w:rsidRPr="00DC6791">
        <w:rPr>
          <w:rFonts w:eastAsiaTheme="minorHAnsi"/>
          <w:bCs/>
          <w:sz w:val="28"/>
          <w:szCs w:val="28"/>
          <w:lang w:eastAsia="en-US"/>
        </w:rPr>
        <w:t>1 класс</w:t>
      </w:r>
    </w:p>
    <w:tbl>
      <w:tblPr>
        <w:tblStyle w:val="a7"/>
        <w:tblW w:w="5000" w:type="pct"/>
        <w:tblLook w:val="04A0" w:firstRow="1" w:lastRow="0" w:firstColumn="1" w:lastColumn="0" w:noHBand="0" w:noVBand="1"/>
      </w:tblPr>
      <w:tblGrid>
        <w:gridCol w:w="1091"/>
        <w:gridCol w:w="5366"/>
        <w:gridCol w:w="3114"/>
      </w:tblGrid>
      <w:tr w:rsidR="000E0AA4" w:rsidRPr="00DC6791" w:rsidTr="00676577">
        <w:tc>
          <w:tcPr>
            <w:tcW w:w="570" w:type="pct"/>
          </w:tcPr>
          <w:p w:rsidR="000E0AA4" w:rsidRPr="00DC6791" w:rsidRDefault="000E0AA4" w:rsidP="00676577">
            <w:pPr>
              <w:jc w:val="center"/>
              <w:rPr>
                <w:sz w:val="28"/>
                <w:szCs w:val="28"/>
              </w:rPr>
            </w:pPr>
            <w:r w:rsidRPr="00DC6791">
              <w:rPr>
                <w:sz w:val="28"/>
                <w:szCs w:val="28"/>
              </w:rPr>
              <w:t>№п\</w:t>
            </w:r>
            <w:proofErr w:type="gramStart"/>
            <w:r w:rsidRPr="00DC6791">
              <w:rPr>
                <w:sz w:val="28"/>
                <w:szCs w:val="28"/>
              </w:rPr>
              <w:t>п</w:t>
            </w:r>
            <w:proofErr w:type="gramEnd"/>
          </w:p>
        </w:tc>
        <w:tc>
          <w:tcPr>
            <w:tcW w:w="2803" w:type="pct"/>
          </w:tcPr>
          <w:p w:rsidR="000E0AA4" w:rsidRPr="00DC6791" w:rsidRDefault="000E0AA4" w:rsidP="00676577">
            <w:pPr>
              <w:jc w:val="center"/>
              <w:rPr>
                <w:sz w:val="28"/>
                <w:szCs w:val="28"/>
              </w:rPr>
            </w:pPr>
            <w:r w:rsidRPr="00DC6791">
              <w:rPr>
                <w:sz w:val="28"/>
                <w:szCs w:val="28"/>
              </w:rPr>
              <w:t>Тема</w:t>
            </w:r>
          </w:p>
        </w:tc>
        <w:tc>
          <w:tcPr>
            <w:tcW w:w="1627" w:type="pct"/>
          </w:tcPr>
          <w:p w:rsidR="000E0AA4" w:rsidRPr="00DC6791" w:rsidRDefault="000E0AA4" w:rsidP="00676577">
            <w:pPr>
              <w:jc w:val="center"/>
              <w:rPr>
                <w:sz w:val="28"/>
                <w:szCs w:val="28"/>
              </w:rPr>
            </w:pPr>
            <w:r w:rsidRPr="00DC6791">
              <w:rPr>
                <w:sz w:val="28"/>
                <w:szCs w:val="28"/>
              </w:rPr>
              <w:t>Количество часов</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676577">
            <w:pPr>
              <w:rPr>
                <w:sz w:val="24"/>
                <w:szCs w:val="24"/>
              </w:rPr>
            </w:pPr>
            <w:proofErr w:type="spellStart"/>
            <w:r w:rsidRPr="00844D08">
              <w:rPr>
                <w:sz w:val="24"/>
                <w:szCs w:val="24"/>
              </w:rPr>
              <w:t>Добуквенный</w:t>
            </w:r>
            <w:proofErr w:type="spellEnd"/>
            <w:r w:rsidRPr="00844D08">
              <w:rPr>
                <w:sz w:val="24"/>
                <w:szCs w:val="24"/>
              </w:rPr>
              <w:t xml:space="preserve"> (подготовительный) период</w:t>
            </w:r>
          </w:p>
        </w:tc>
        <w:tc>
          <w:tcPr>
            <w:tcW w:w="1627" w:type="pct"/>
          </w:tcPr>
          <w:p w:rsidR="000E0AA4" w:rsidRPr="00844D08" w:rsidRDefault="000E0AA4" w:rsidP="00676577">
            <w:pPr>
              <w:jc w:val="center"/>
              <w:rPr>
                <w:sz w:val="24"/>
                <w:szCs w:val="24"/>
              </w:rPr>
            </w:pPr>
            <w:r w:rsidRPr="00844D08">
              <w:rPr>
                <w:sz w:val="24"/>
                <w:szCs w:val="24"/>
              </w:rPr>
              <w:t>10</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676577">
            <w:pPr>
              <w:rPr>
                <w:sz w:val="24"/>
                <w:szCs w:val="24"/>
              </w:rPr>
            </w:pPr>
            <w:r w:rsidRPr="00844D08">
              <w:rPr>
                <w:sz w:val="24"/>
                <w:szCs w:val="24"/>
              </w:rPr>
              <w:t>Букварный (основной) период</w:t>
            </w:r>
          </w:p>
        </w:tc>
        <w:tc>
          <w:tcPr>
            <w:tcW w:w="1627" w:type="pct"/>
          </w:tcPr>
          <w:p w:rsidR="000E0AA4" w:rsidRPr="00844D08" w:rsidRDefault="000E0AA4" w:rsidP="00676577">
            <w:pPr>
              <w:jc w:val="center"/>
              <w:rPr>
                <w:sz w:val="24"/>
                <w:szCs w:val="24"/>
              </w:rPr>
            </w:pPr>
            <w:r w:rsidRPr="00844D08">
              <w:rPr>
                <w:sz w:val="24"/>
                <w:szCs w:val="24"/>
              </w:rPr>
              <w:t>72</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676577">
            <w:pPr>
              <w:rPr>
                <w:sz w:val="24"/>
                <w:szCs w:val="24"/>
              </w:rPr>
            </w:pPr>
            <w:proofErr w:type="spellStart"/>
            <w:r w:rsidRPr="00844D08">
              <w:rPr>
                <w:sz w:val="24"/>
                <w:szCs w:val="24"/>
              </w:rPr>
              <w:t>Послебукварный</w:t>
            </w:r>
            <w:proofErr w:type="spellEnd"/>
            <w:r w:rsidRPr="00844D08">
              <w:rPr>
                <w:sz w:val="24"/>
                <w:szCs w:val="24"/>
              </w:rPr>
              <w:t xml:space="preserve"> (заключительный) период</w:t>
            </w:r>
          </w:p>
        </w:tc>
        <w:tc>
          <w:tcPr>
            <w:tcW w:w="1627" w:type="pct"/>
          </w:tcPr>
          <w:p w:rsidR="000E0AA4" w:rsidRPr="00844D08" w:rsidRDefault="000E0AA4" w:rsidP="00676577">
            <w:pPr>
              <w:jc w:val="center"/>
              <w:rPr>
                <w:sz w:val="24"/>
                <w:szCs w:val="24"/>
              </w:rPr>
            </w:pPr>
            <w:r w:rsidRPr="00844D08">
              <w:rPr>
                <w:sz w:val="24"/>
                <w:szCs w:val="24"/>
              </w:rPr>
              <w:t>10</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676577">
            <w:pPr>
              <w:rPr>
                <w:sz w:val="24"/>
                <w:szCs w:val="24"/>
              </w:rPr>
            </w:pPr>
            <w:r w:rsidRPr="00844D08">
              <w:rPr>
                <w:rFonts w:eastAsiaTheme="minorHAnsi"/>
                <w:sz w:val="24"/>
                <w:szCs w:val="24"/>
                <w:lang w:eastAsia="en-US"/>
              </w:rPr>
              <w:t>Виды речевой и читательской деятельности</w:t>
            </w:r>
          </w:p>
        </w:tc>
        <w:tc>
          <w:tcPr>
            <w:tcW w:w="1627" w:type="pct"/>
          </w:tcPr>
          <w:p w:rsidR="000E0AA4" w:rsidRPr="00844D08" w:rsidRDefault="00844D08" w:rsidP="00676577">
            <w:pPr>
              <w:jc w:val="center"/>
              <w:rPr>
                <w:sz w:val="24"/>
                <w:szCs w:val="24"/>
              </w:rPr>
            </w:pPr>
            <w:r w:rsidRPr="00844D08">
              <w:rPr>
                <w:sz w:val="24"/>
                <w:szCs w:val="24"/>
              </w:rPr>
              <w:t>8</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676577">
            <w:pPr>
              <w:rPr>
                <w:sz w:val="24"/>
                <w:szCs w:val="24"/>
              </w:rPr>
            </w:pPr>
            <w:r w:rsidRPr="00844D08">
              <w:rPr>
                <w:rFonts w:eastAsiaTheme="minorHAnsi"/>
                <w:sz w:val="24"/>
                <w:szCs w:val="24"/>
                <w:lang w:eastAsia="en-US"/>
              </w:rPr>
              <w:t>Литературоведческая</w:t>
            </w:r>
            <w:r w:rsidR="00844D08" w:rsidRPr="00844D08">
              <w:rPr>
                <w:rFonts w:eastAsiaTheme="minorHAnsi"/>
                <w:sz w:val="24"/>
                <w:szCs w:val="24"/>
                <w:lang w:eastAsia="en-US"/>
              </w:rPr>
              <w:t xml:space="preserve">  </w:t>
            </w:r>
            <w:r w:rsidRPr="00844D08">
              <w:rPr>
                <w:rFonts w:eastAsiaTheme="minorHAnsi"/>
                <w:sz w:val="24"/>
                <w:szCs w:val="24"/>
                <w:lang w:eastAsia="en-US"/>
              </w:rPr>
              <w:t xml:space="preserve"> пропедевтика</w:t>
            </w:r>
          </w:p>
        </w:tc>
        <w:tc>
          <w:tcPr>
            <w:tcW w:w="1627" w:type="pct"/>
          </w:tcPr>
          <w:p w:rsidR="000E0AA4" w:rsidRPr="00844D08" w:rsidRDefault="00844D08" w:rsidP="00676577">
            <w:pPr>
              <w:jc w:val="center"/>
              <w:rPr>
                <w:sz w:val="24"/>
                <w:szCs w:val="24"/>
              </w:rPr>
            </w:pPr>
            <w:r w:rsidRPr="00844D08">
              <w:rPr>
                <w:sz w:val="24"/>
                <w:szCs w:val="24"/>
              </w:rPr>
              <w:t>30</w:t>
            </w:r>
          </w:p>
        </w:tc>
      </w:tr>
      <w:tr w:rsidR="000E0AA4" w:rsidRPr="00844D08" w:rsidTr="00676577">
        <w:tc>
          <w:tcPr>
            <w:tcW w:w="570" w:type="pct"/>
          </w:tcPr>
          <w:p w:rsidR="000E0AA4" w:rsidRPr="00844D08" w:rsidRDefault="000E0AA4" w:rsidP="000E0AA4">
            <w:pPr>
              <w:pStyle w:val="a5"/>
              <w:numPr>
                <w:ilvl w:val="0"/>
                <w:numId w:val="10"/>
              </w:numPr>
              <w:tabs>
                <w:tab w:val="left" w:pos="735"/>
              </w:tabs>
              <w:rPr>
                <w:rFonts w:ascii="Times New Roman" w:hAnsi="Times New Roman"/>
                <w:sz w:val="24"/>
                <w:szCs w:val="24"/>
              </w:rPr>
            </w:pPr>
          </w:p>
        </w:tc>
        <w:tc>
          <w:tcPr>
            <w:tcW w:w="2803" w:type="pct"/>
          </w:tcPr>
          <w:p w:rsidR="000E0AA4" w:rsidRPr="00844D08" w:rsidRDefault="000E0AA4" w:rsidP="000E0AA4">
            <w:pPr>
              <w:rPr>
                <w:sz w:val="24"/>
                <w:szCs w:val="24"/>
              </w:rPr>
            </w:pPr>
            <w:r w:rsidRPr="00844D08">
              <w:rPr>
                <w:rFonts w:eastAsiaTheme="minorHAnsi"/>
                <w:sz w:val="24"/>
                <w:szCs w:val="24"/>
                <w:lang w:eastAsia="en-US"/>
              </w:rPr>
              <w:t>Творческая деятельность</w:t>
            </w:r>
            <w:r w:rsidR="00844D08" w:rsidRPr="00844D08">
              <w:rPr>
                <w:rFonts w:eastAsiaTheme="minorHAnsi"/>
                <w:sz w:val="24"/>
                <w:szCs w:val="24"/>
                <w:lang w:eastAsia="en-US"/>
              </w:rPr>
              <w:t xml:space="preserve"> </w:t>
            </w:r>
            <w:r w:rsidRPr="00844D08">
              <w:rPr>
                <w:rFonts w:eastAsiaTheme="minorHAnsi"/>
                <w:sz w:val="24"/>
                <w:szCs w:val="24"/>
                <w:lang w:eastAsia="en-US"/>
              </w:rPr>
              <w:t xml:space="preserve"> </w:t>
            </w:r>
            <w:proofErr w:type="gramStart"/>
            <w:r w:rsidRPr="00844D08">
              <w:rPr>
                <w:rFonts w:eastAsiaTheme="minorHAnsi"/>
                <w:sz w:val="24"/>
                <w:szCs w:val="24"/>
                <w:lang w:eastAsia="en-US"/>
              </w:rPr>
              <w:t>обучающихся</w:t>
            </w:r>
            <w:proofErr w:type="gramEnd"/>
          </w:p>
        </w:tc>
        <w:tc>
          <w:tcPr>
            <w:tcW w:w="1627" w:type="pct"/>
          </w:tcPr>
          <w:p w:rsidR="000E0AA4" w:rsidRPr="00844D08" w:rsidRDefault="00844D08" w:rsidP="00676577">
            <w:pPr>
              <w:jc w:val="center"/>
              <w:rPr>
                <w:sz w:val="24"/>
                <w:szCs w:val="24"/>
              </w:rPr>
            </w:pPr>
            <w:r w:rsidRPr="00844D08">
              <w:rPr>
                <w:sz w:val="24"/>
                <w:szCs w:val="24"/>
              </w:rPr>
              <w:t>5</w:t>
            </w:r>
          </w:p>
        </w:tc>
      </w:tr>
      <w:tr w:rsidR="000E0AA4" w:rsidRPr="00844D08" w:rsidTr="00676577">
        <w:tc>
          <w:tcPr>
            <w:tcW w:w="570" w:type="pct"/>
          </w:tcPr>
          <w:p w:rsidR="000E0AA4" w:rsidRPr="00844D08" w:rsidRDefault="000E0AA4" w:rsidP="00676577">
            <w:pPr>
              <w:tabs>
                <w:tab w:val="left" w:pos="735"/>
              </w:tabs>
              <w:ind w:left="568"/>
              <w:rPr>
                <w:sz w:val="24"/>
                <w:szCs w:val="24"/>
              </w:rPr>
            </w:pPr>
          </w:p>
        </w:tc>
        <w:tc>
          <w:tcPr>
            <w:tcW w:w="2803" w:type="pct"/>
          </w:tcPr>
          <w:p w:rsidR="000E0AA4" w:rsidRPr="00844D08" w:rsidRDefault="000E0AA4" w:rsidP="00676577">
            <w:pPr>
              <w:rPr>
                <w:bCs/>
                <w:sz w:val="24"/>
                <w:szCs w:val="24"/>
                <w:shd w:val="clear" w:color="auto" w:fill="FFFFFF"/>
              </w:rPr>
            </w:pPr>
            <w:r w:rsidRPr="00844D08">
              <w:rPr>
                <w:bCs/>
                <w:sz w:val="24"/>
                <w:szCs w:val="24"/>
                <w:shd w:val="clear" w:color="auto" w:fill="FFFFFF"/>
              </w:rPr>
              <w:t xml:space="preserve">                                      Всего</w:t>
            </w:r>
          </w:p>
        </w:tc>
        <w:tc>
          <w:tcPr>
            <w:tcW w:w="1627" w:type="pct"/>
          </w:tcPr>
          <w:p w:rsidR="000E0AA4" w:rsidRPr="00844D08" w:rsidRDefault="000E0AA4" w:rsidP="00676577">
            <w:pPr>
              <w:jc w:val="center"/>
              <w:rPr>
                <w:sz w:val="24"/>
                <w:szCs w:val="24"/>
              </w:rPr>
            </w:pPr>
            <w:r w:rsidRPr="00844D08">
              <w:rPr>
                <w:sz w:val="24"/>
                <w:szCs w:val="24"/>
              </w:rPr>
              <w:t>13</w:t>
            </w:r>
            <w:r w:rsidR="00844D08" w:rsidRPr="00844D08">
              <w:rPr>
                <w:sz w:val="24"/>
                <w:szCs w:val="24"/>
              </w:rPr>
              <w:t>5</w:t>
            </w:r>
          </w:p>
        </w:tc>
      </w:tr>
    </w:tbl>
    <w:p w:rsidR="000E0AA4" w:rsidRPr="00844D08" w:rsidRDefault="000E0AA4" w:rsidP="000E0AA4">
      <w:pPr>
        <w:jc w:val="center"/>
        <w:rPr>
          <w:rFonts w:eastAsiaTheme="minorHAnsi"/>
          <w:bCs/>
          <w:lang w:eastAsia="en-US"/>
        </w:rPr>
      </w:pPr>
      <w:r w:rsidRPr="00844D08">
        <w:rPr>
          <w:rFonts w:eastAsiaTheme="minorHAnsi"/>
          <w:bCs/>
          <w:lang w:eastAsia="en-US"/>
        </w:rPr>
        <w:t>2 класс</w:t>
      </w:r>
    </w:p>
    <w:tbl>
      <w:tblPr>
        <w:tblStyle w:val="a7"/>
        <w:tblW w:w="5000" w:type="pct"/>
        <w:tblLook w:val="04A0" w:firstRow="1" w:lastRow="0" w:firstColumn="1" w:lastColumn="0" w:noHBand="0" w:noVBand="1"/>
      </w:tblPr>
      <w:tblGrid>
        <w:gridCol w:w="1091"/>
        <w:gridCol w:w="5366"/>
        <w:gridCol w:w="3114"/>
      </w:tblGrid>
      <w:tr w:rsidR="000E0AA4" w:rsidRPr="00844D08" w:rsidTr="00676577">
        <w:tc>
          <w:tcPr>
            <w:tcW w:w="570" w:type="pct"/>
          </w:tcPr>
          <w:p w:rsidR="000E0AA4" w:rsidRPr="00844D08" w:rsidRDefault="000E0AA4" w:rsidP="00676577">
            <w:pPr>
              <w:jc w:val="center"/>
              <w:rPr>
                <w:sz w:val="24"/>
                <w:szCs w:val="24"/>
              </w:rPr>
            </w:pPr>
            <w:r w:rsidRPr="00844D08">
              <w:rPr>
                <w:sz w:val="24"/>
                <w:szCs w:val="24"/>
              </w:rPr>
              <w:t>№п\</w:t>
            </w:r>
            <w:proofErr w:type="gramStart"/>
            <w:r w:rsidRPr="00844D08">
              <w:rPr>
                <w:sz w:val="24"/>
                <w:szCs w:val="24"/>
              </w:rPr>
              <w:t>п</w:t>
            </w:r>
            <w:proofErr w:type="gramEnd"/>
          </w:p>
        </w:tc>
        <w:tc>
          <w:tcPr>
            <w:tcW w:w="2803" w:type="pct"/>
          </w:tcPr>
          <w:p w:rsidR="000E0AA4" w:rsidRPr="00844D08" w:rsidRDefault="000E0AA4" w:rsidP="00676577">
            <w:pPr>
              <w:jc w:val="center"/>
              <w:rPr>
                <w:sz w:val="24"/>
                <w:szCs w:val="24"/>
              </w:rPr>
            </w:pPr>
            <w:r w:rsidRPr="00844D08">
              <w:rPr>
                <w:sz w:val="24"/>
                <w:szCs w:val="24"/>
              </w:rPr>
              <w:t>Тема</w:t>
            </w:r>
          </w:p>
        </w:tc>
        <w:tc>
          <w:tcPr>
            <w:tcW w:w="1627" w:type="pct"/>
          </w:tcPr>
          <w:p w:rsidR="000E0AA4" w:rsidRPr="00844D08" w:rsidRDefault="000E0AA4" w:rsidP="00676577">
            <w:pPr>
              <w:jc w:val="center"/>
              <w:rPr>
                <w:sz w:val="24"/>
                <w:szCs w:val="24"/>
              </w:rPr>
            </w:pPr>
            <w:r w:rsidRPr="00844D08">
              <w:rPr>
                <w:sz w:val="24"/>
                <w:szCs w:val="24"/>
              </w:rPr>
              <w:t>Количество часов</w:t>
            </w:r>
          </w:p>
        </w:tc>
      </w:tr>
      <w:tr w:rsidR="000E0AA4" w:rsidRPr="00844D08" w:rsidTr="00676577">
        <w:tc>
          <w:tcPr>
            <w:tcW w:w="570" w:type="pct"/>
          </w:tcPr>
          <w:p w:rsidR="000E0AA4" w:rsidRPr="00844D08" w:rsidRDefault="000E0AA4" w:rsidP="000E0AA4">
            <w:pPr>
              <w:pStyle w:val="a5"/>
              <w:numPr>
                <w:ilvl w:val="0"/>
                <w:numId w:val="11"/>
              </w:numPr>
              <w:tabs>
                <w:tab w:val="left" w:pos="735"/>
              </w:tabs>
              <w:rPr>
                <w:rFonts w:ascii="Times New Roman" w:hAnsi="Times New Roman"/>
                <w:sz w:val="24"/>
                <w:szCs w:val="24"/>
              </w:rPr>
            </w:pPr>
          </w:p>
        </w:tc>
        <w:tc>
          <w:tcPr>
            <w:tcW w:w="2803" w:type="pct"/>
          </w:tcPr>
          <w:p w:rsidR="000E0AA4" w:rsidRPr="00844D08" w:rsidRDefault="000E0AA4" w:rsidP="00676577">
            <w:pPr>
              <w:pStyle w:val="a4"/>
              <w:ind w:right="848"/>
              <w:rPr>
                <w:rFonts w:ascii="Times New Roman" w:hAnsi="Times New Roman" w:cs="Times New Roman"/>
                <w:sz w:val="24"/>
                <w:szCs w:val="24"/>
                <w:lang w:val="ru-RU"/>
              </w:rPr>
            </w:pPr>
            <w:r w:rsidRPr="00844D08">
              <w:rPr>
                <w:rFonts w:ascii="Times New Roman" w:hAnsi="Times New Roman" w:cs="Times New Roman"/>
                <w:sz w:val="24"/>
                <w:szCs w:val="24"/>
                <w:lang w:val="ru-RU"/>
              </w:rPr>
              <w:t>Виды речевой и читательской деятельности</w:t>
            </w:r>
          </w:p>
        </w:tc>
        <w:tc>
          <w:tcPr>
            <w:tcW w:w="1627" w:type="pct"/>
          </w:tcPr>
          <w:p w:rsidR="000E0AA4" w:rsidRPr="00844D08" w:rsidRDefault="000E0AA4" w:rsidP="00676577">
            <w:pPr>
              <w:jc w:val="center"/>
              <w:rPr>
                <w:sz w:val="24"/>
                <w:szCs w:val="24"/>
              </w:rPr>
            </w:pPr>
            <w:r w:rsidRPr="00844D08">
              <w:rPr>
                <w:sz w:val="24"/>
                <w:szCs w:val="24"/>
              </w:rPr>
              <w:t>30</w:t>
            </w:r>
          </w:p>
        </w:tc>
      </w:tr>
      <w:tr w:rsidR="000E0AA4" w:rsidRPr="00844D08" w:rsidTr="00676577">
        <w:tc>
          <w:tcPr>
            <w:tcW w:w="570" w:type="pct"/>
          </w:tcPr>
          <w:p w:rsidR="000E0AA4" w:rsidRPr="00844D08" w:rsidRDefault="000E0AA4" w:rsidP="000E0AA4">
            <w:pPr>
              <w:pStyle w:val="a5"/>
              <w:numPr>
                <w:ilvl w:val="0"/>
                <w:numId w:val="11"/>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Круг</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детского</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чтения</w:t>
            </w:r>
            <w:proofErr w:type="spellEnd"/>
          </w:p>
        </w:tc>
        <w:tc>
          <w:tcPr>
            <w:tcW w:w="1627" w:type="pct"/>
          </w:tcPr>
          <w:p w:rsidR="000E0AA4" w:rsidRPr="00844D08" w:rsidRDefault="000E0AA4" w:rsidP="00676577">
            <w:pPr>
              <w:jc w:val="center"/>
              <w:rPr>
                <w:sz w:val="24"/>
                <w:szCs w:val="24"/>
              </w:rPr>
            </w:pPr>
            <w:r w:rsidRPr="00844D08">
              <w:rPr>
                <w:sz w:val="24"/>
                <w:szCs w:val="24"/>
              </w:rPr>
              <w:t>82</w:t>
            </w:r>
          </w:p>
        </w:tc>
      </w:tr>
      <w:tr w:rsidR="000E0AA4" w:rsidRPr="00844D08" w:rsidTr="00676577">
        <w:tc>
          <w:tcPr>
            <w:tcW w:w="570" w:type="pct"/>
          </w:tcPr>
          <w:p w:rsidR="000E0AA4" w:rsidRPr="00844D08" w:rsidRDefault="000E0AA4" w:rsidP="000E0AA4">
            <w:pPr>
              <w:pStyle w:val="a5"/>
              <w:numPr>
                <w:ilvl w:val="0"/>
                <w:numId w:val="11"/>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jc w:val="left"/>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Литературоведческая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пропедевтика</w:t>
            </w:r>
            <w:proofErr w:type="spellEnd"/>
          </w:p>
        </w:tc>
        <w:tc>
          <w:tcPr>
            <w:tcW w:w="1627" w:type="pct"/>
          </w:tcPr>
          <w:p w:rsidR="000E0AA4" w:rsidRPr="00844D08" w:rsidRDefault="000E0AA4" w:rsidP="00676577">
            <w:pPr>
              <w:jc w:val="center"/>
              <w:rPr>
                <w:sz w:val="24"/>
                <w:szCs w:val="24"/>
              </w:rPr>
            </w:pPr>
            <w:r w:rsidRPr="00844D08">
              <w:rPr>
                <w:sz w:val="24"/>
                <w:szCs w:val="24"/>
              </w:rPr>
              <w:t>22</w:t>
            </w:r>
          </w:p>
        </w:tc>
      </w:tr>
      <w:tr w:rsidR="000E0AA4" w:rsidRPr="00844D08" w:rsidTr="00676577">
        <w:tc>
          <w:tcPr>
            <w:tcW w:w="570" w:type="pct"/>
          </w:tcPr>
          <w:p w:rsidR="000E0AA4" w:rsidRPr="00844D08" w:rsidRDefault="000E0AA4" w:rsidP="000E0AA4">
            <w:pPr>
              <w:pStyle w:val="a5"/>
              <w:numPr>
                <w:ilvl w:val="0"/>
                <w:numId w:val="11"/>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jc w:val="left"/>
              <w:rPr>
                <w:rFonts w:ascii="Times New Roman" w:hAnsi="Times New Roman" w:cs="Times New Roman"/>
                <w:sz w:val="24"/>
                <w:szCs w:val="24"/>
              </w:rPr>
            </w:pPr>
            <w:proofErr w:type="spellStart"/>
            <w:r w:rsidRPr="00844D08">
              <w:rPr>
                <w:rFonts w:ascii="Times New Roman" w:hAnsi="Times New Roman" w:cs="Times New Roman"/>
                <w:sz w:val="24"/>
                <w:szCs w:val="24"/>
              </w:rPr>
              <w:t>Творческая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деятельность</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обучающихся</w:t>
            </w:r>
            <w:proofErr w:type="spellEnd"/>
          </w:p>
        </w:tc>
        <w:tc>
          <w:tcPr>
            <w:tcW w:w="1627" w:type="pct"/>
          </w:tcPr>
          <w:p w:rsidR="000E0AA4" w:rsidRPr="00844D08" w:rsidRDefault="000E0AA4" w:rsidP="00676577">
            <w:pPr>
              <w:jc w:val="center"/>
              <w:rPr>
                <w:sz w:val="24"/>
                <w:szCs w:val="24"/>
              </w:rPr>
            </w:pPr>
            <w:r w:rsidRPr="00844D08">
              <w:rPr>
                <w:sz w:val="24"/>
                <w:szCs w:val="24"/>
              </w:rPr>
              <w:t>2</w:t>
            </w:r>
          </w:p>
        </w:tc>
      </w:tr>
      <w:tr w:rsidR="000E0AA4" w:rsidRPr="00844D08" w:rsidTr="00676577">
        <w:tc>
          <w:tcPr>
            <w:tcW w:w="570" w:type="pct"/>
          </w:tcPr>
          <w:p w:rsidR="000E0AA4" w:rsidRPr="00844D08" w:rsidRDefault="000E0AA4" w:rsidP="00676577">
            <w:pPr>
              <w:tabs>
                <w:tab w:val="left" w:pos="735"/>
              </w:tabs>
              <w:ind w:left="568"/>
              <w:rPr>
                <w:sz w:val="24"/>
                <w:szCs w:val="24"/>
              </w:rPr>
            </w:pPr>
          </w:p>
        </w:tc>
        <w:tc>
          <w:tcPr>
            <w:tcW w:w="2803" w:type="pct"/>
          </w:tcPr>
          <w:p w:rsidR="000E0AA4" w:rsidRPr="00844D08" w:rsidRDefault="000E0AA4" w:rsidP="00676577">
            <w:pPr>
              <w:rPr>
                <w:bCs/>
                <w:sz w:val="24"/>
                <w:szCs w:val="24"/>
                <w:shd w:val="clear" w:color="auto" w:fill="FFFFFF"/>
              </w:rPr>
            </w:pPr>
            <w:r w:rsidRPr="00844D08">
              <w:rPr>
                <w:bCs/>
                <w:sz w:val="24"/>
                <w:szCs w:val="24"/>
                <w:shd w:val="clear" w:color="auto" w:fill="FFFFFF"/>
              </w:rPr>
              <w:t xml:space="preserve">                                      Всего</w:t>
            </w:r>
          </w:p>
        </w:tc>
        <w:tc>
          <w:tcPr>
            <w:tcW w:w="1627" w:type="pct"/>
          </w:tcPr>
          <w:p w:rsidR="000E0AA4" w:rsidRPr="00844D08" w:rsidRDefault="000E0AA4" w:rsidP="00676577">
            <w:pPr>
              <w:jc w:val="center"/>
              <w:rPr>
                <w:sz w:val="24"/>
                <w:szCs w:val="24"/>
              </w:rPr>
            </w:pPr>
            <w:r w:rsidRPr="00844D08">
              <w:rPr>
                <w:sz w:val="24"/>
                <w:szCs w:val="24"/>
              </w:rPr>
              <w:t>136</w:t>
            </w:r>
          </w:p>
        </w:tc>
      </w:tr>
    </w:tbl>
    <w:p w:rsidR="000E0AA4" w:rsidRPr="00844D08" w:rsidRDefault="000E0AA4" w:rsidP="000E0AA4">
      <w:pPr>
        <w:jc w:val="center"/>
        <w:rPr>
          <w:rFonts w:eastAsiaTheme="minorHAnsi"/>
          <w:bCs/>
          <w:lang w:eastAsia="en-US"/>
        </w:rPr>
      </w:pPr>
      <w:r w:rsidRPr="00844D08">
        <w:rPr>
          <w:rFonts w:eastAsiaTheme="minorHAnsi"/>
          <w:bCs/>
          <w:lang w:eastAsia="en-US"/>
        </w:rPr>
        <w:t>3 класс</w:t>
      </w:r>
    </w:p>
    <w:tbl>
      <w:tblPr>
        <w:tblStyle w:val="a7"/>
        <w:tblW w:w="5000" w:type="pct"/>
        <w:tblLook w:val="04A0" w:firstRow="1" w:lastRow="0" w:firstColumn="1" w:lastColumn="0" w:noHBand="0" w:noVBand="1"/>
      </w:tblPr>
      <w:tblGrid>
        <w:gridCol w:w="1091"/>
        <w:gridCol w:w="5366"/>
        <w:gridCol w:w="3114"/>
      </w:tblGrid>
      <w:tr w:rsidR="000E0AA4" w:rsidRPr="00844D08" w:rsidTr="00676577">
        <w:tc>
          <w:tcPr>
            <w:tcW w:w="570" w:type="pct"/>
          </w:tcPr>
          <w:p w:rsidR="000E0AA4" w:rsidRPr="00844D08" w:rsidRDefault="000E0AA4" w:rsidP="00676577">
            <w:pPr>
              <w:jc w:val="center"/>
              <w:rPr>
                <w:sz w:val="24"/>
                <w:szCs w:val="24"/>
              </w:rPr>
            </w:pPr>
            <w:r w:rsidRPr="00844D08">
              <w:rPr>
                <w:sz w:val="24"/>
                <w:szCs w:val="24"/>
              </w:rPr>
              <w:t>№п\</w:t>
            </w:r>
            <w:proofErr w:type="gramStart"/>
            <w:r w:rsidRPr="00844D08">
              <w:rPr>
                <w:sz w:val="24"/>
                <w:szCs w:val="24"/>
              </w:rPr>
              <w:t>п</w:t>
            </w:r>
            <w:proofErr w:type="gramEnd"/>
          </w:p>
        </w:tc>
        <w:tc>
          <w:tcPr>
            <w:tcW w:w="2803" w:type="pct"/>
          </w:tcPr>
          <w:p w:rsidR="000E0AA4" w:rsidRPr="00844D08" w:rsidRDefault="000E0AA4" w:rsidP="00676577">
            <w:pPr>
              <w:jc w:val="center"/>
              <w:rPr>
                <w:sz w:val="24"/>
                <w:szCs w:val="24"/>
              </w:rPr>
            </w:pPr>
            <w:r w:rsidRPr="00844D08">
              <w:rPr>
                <w:sz w:val="24"/>
                <w:szCs w:val="24"/>
              </w:rPr>
              <w:t>Тема</w:t>
            </w:r>
          </w:p>
        </w:tc>
        <w:tc>
          <w:tcPr>
            <w:tcW w:w="1627" w:type="pct"/>
          </w:tcPr>
          <w:p w:rsidR="000E0AA4" w:rsidRPr="00844D08" w:rsidRDefault="000E0AA4" w:rsidP="00676577">
            <w:pPr>
              <w:jc w:val="center"/>
              <w:rPr>
                <w:sz w:val="24"/>
                <w:szCs w:val="24"/>
              </w:rPr>
            </w:pPr>
            <w:r w:rsidRPr="00844D08">
              <w:rPr>
                <w:sz w:val="24"/>
                <w:szCs w:val="24"/>
              </w:rPr>
              <w:t>Количество часов</w:t>
            </w:r>
          </w:p>
        </w:tc>
      </w:tr>
      <w:tr w:rsidR="000E0AA4" w:rsidRPr="00844D08" w:rsidTr="00676577">
        <w:tc>
          <w:tcPr>
            <w:tcW w:w="570" w:type="pct"/>
          </w:tcPr>
          <w:p w:rsidR="000E0AA4" w:rsidRPr="00844D08" w:rsidRDefault="000E0AA4" w:rsidP="000E0AA4">
            <w:pPr>
              <w:pStyle w:val="a5"/>
              <w:numPr>
                <w:ilvl w:val="0"/>
                <w:numId w:val="12"/>
              </w:numPr>
              <w:tabs>
                <w:tab w:val="left" w:pos="735"/>
              </w:tabs>
              <w:rPr>
                <w:rFonts w:ascii="Times New Roman" w:hAnsi="Times New Roman"/>
                <w:sz w:val="24"/>
                <w:szCs w:val="24"/>
              </w:rPr>
            </w:pPr>
          </w:p>
        </w:tc>
        <w:tc>
          <w:tcPr>
            <w:tcW w:w="2803" w:type="pct"/>
          </w:tcPr>
          <w:p w:rsidR="000E0AA4" w:rsidRPr="00844D08" w:rsidRDefault="000E0AA4" w:rsidP="00676577">
            <w:pPr>
              <w:pStyle w:val="a4"/>
              <w:ind w:right="848"/>
              <w:rPr>
                <w:rFonts w:ascii="Times New Roman" w:hAnsi="Times New Roman" w:cs="Times New Roman"/>
                <w:sz w:val="24"/>
                <w:szCs w:val="24"/>
                <w:lang w:val="ru-RU"/>
              </w:rPr>
            </w:pPr>
            <w:r w:rsidRPr="00844D08">
              <w:rPr>
                <w:rFonts w:ascii="Times New Roman" w:hAnsi="Times New Roman" w:cs="Times New Roman"/>
                <w:sz w:val="24"/>
                <w:szCs w:val="24"/>
                <w:lang w:val="ru-RU"/>
              </w:rPr>
              <w:t>Виды речевой и читательской деятельности</w:t>
            </w:r>
          </w:p>
        </w:tc>
        <w:tc>
          <w:tcPr>
            <w:tcW w:w="1627" w:type="pct"/>
          </w:tcPr>
          <w:p w:rsidR="000E0AA4" w:rsidRPr="00844D08" w:rsidRDefault="000E0AA4" w:rsidP="00676577">
            <w:pPr>
              <w:jc w:val="center"/>
              <w:rPr>
                <w:sz w:val="24"/>
                <w:szCs w:val="24"/>
              </w:rPr>
            </w:pPr>
            <w:r w:rsidRPr="00844D08">
              <w:rPr>
                <w:sz w:val="24"/>
                <w:szCs w:val="24"/>
              </w:rPr>
              <w:t>26</w:t>
            </w:r>
          </w:p>
        </w:tc>
      </w:tr>
      <w:tr w:rsidR="000E0AA4" w:rsidRPr="00844D08" w:rsidTr="00676577">
        <w:tc>
          <w:tcPr>
            <w:tcW w:w="570" w:type="pct"/>
          </w:tcPr>
          <w:p w:rsidR="000E0AA4" w:rsidRPr="00844D08" w:rsidRDefault="000E0AA4" w:rsidP="000E0AA4">
            <w:pPr>
              <w:pStyle w:val="a5"/>
              <w:numPr>
                <w:ilvl w:val="0"/>
                <w:numId w:val="12"/>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Круг</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детского</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чтения</w:t>
            </w:r>
            <w:proofErr w:type="spellEnd"/>
          </w:p>
        </w:tc>
        <w:tc>
          <w:tcPr>
            <w:tcW w:w="1627" w:type="pct"/>
          </w:tcPr>
          <w:p w:rsidR="000E0AA4" w:rsidRPr="00844D08" w:rsidRDefault="000E0AA4" w:rsidP="00676577">
            <w:pPr>
              <w:jc w:val="center"/>
              <w:rPr>
                <w:sz w:val="24"/>
                <w:szCs w:val="24"/>
              </w:rPr>
            </w:pPr>
            <w:r w:rsidRPr="00844D08">
              <w:rPr>
                <w:sz w:val="24"/>
                <w:szCs w:val="24"/>
              </w:rPr>
              <w:t>85</w:t>
            </w:r>
          </w:p>
        </w:tc>
      </w:tr>
      <w:tr w:rsidR="000E0AA4" w:rsidRPr="00844D08" w:rsidTr="00676577">
        <w:tc>
          <w:tcPr>
            <w:tcW w:w="570" w:type="pct"/>
          </w:tcPr>
          <w:p w:rsidR="000E0AA4" w:rsidRPr="00844D08" w:rsidRDefault="000E0AA4" w:rsidP="000E0AA4">
            <w:pPr>
              <w:pStyle w:val="a5"/>
              <w:numPr>
                <w:ilvl w:val="0"/>
                <w:numId w:val="12"/>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jc w:val="left"/>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Литературоведческая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пропедевтика</w:t>
            </w:r>
            <w:proofErr w:type="spellEnd"/>
          </w:p>
        </w:tc>
        <w:tc>
          <w:tcPr>
            <w:tcW w:w="1627" w:type="pct"/>
          </w:tcPr>
          <w:p w:rsidR="000E0AA4" w:rsidRPr="00844D08" w:rsidRDefault="000E0AA4" w:rsidP="00676577">
            <w:pPr>
              <w:jc w:val="center"/>
              <w:rPr>
                <w:sz w:val="24"/>
                <w:szCs w:val="24"/>
              </w:rPr>
            </w:pPr>
            <w:r w:rsidRPr="00844D08">
              <w:rPr>
                <w:sz w:val="24"/>
                <w:szCs w:val="24"/>
              </w:rPr>
              <w:t>23</w:t>
            </w:r>
          </w:p>
        </w:tc>
      </w:tr>
      <w:tr w:rsidR="000E0AA4" w:rsidRPr="00844D08" w:rsidTr="00676577">
        <w:tc>
          <w:tcPr>
            <w:tcW w:w="570" w:type="pct"/>
          </w:tcPr>
          <w:p w:rsidR="000E0AA4" w:rsidRPr="00844D08" w:rsidRDefault="000E0AA4" w:rsidP="000E0AA4">
            <w:pPr>
              <w:pStyle w:val="a5"/>
              <w:numPr>
                <w:ilvl w:val="0"/>
                <w:numId w:val="12"/>
              </w:numPr>
              <w:tabs>
                <w:tab w:val="left" w:pos="735"/>
              </w:tabs>
              <w:rPr>
                <w:rFonts w:ascii="Times New Roman" w:hAnsi="Times New Roman"/>
                <w:sz w:val="24"/>
                <w:szCs w:val="24"/>
                <w:lang w:val="ru-RU"/>
              </w:rPr>
            </w:pPr>
          </w:p>
        </w:tc>
        <w:tc>
          <w:tcPr>
            <w:tcW w:w="2803" w:type="pct"/>
          </w:tcPr>
          <w:p w:rsidR="000E0AA4" w:rsidRPr="00844D08" w:rsidRDefault="000E0AA4" w:rsidP="00676577">
            <w:pPr>
              <w:pStyle w:val="a4"/>
              <w:ind w:right="848"/>
              <w:jc w:val="left"/>
              <w:rPr>
                <w:rFonts w:ascii="Times New Roman" w:hAnsi="Times New Roman" w:cs="Times New Roman"/>
                <w:sz w:val="24"/>
                <w:szCs w:val="24"/>
              </w:rPr>
            </w:pPr>
            <w:proofErr w:type="spellStart"/>
            <w:r w:rsidRPr="00844D08">
              <w:rPr>
                <w:rFonts w:ascii="Times New Roman" w:hAnsi="Times New Roman" w:cs="Times New Roman"/>
                <w:sz w:val="24"/>
                <w:szCs w:val="24"/>
              </w:rPr>
              <w:t>Творческая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деятельность</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обучающихся</w:t>
            </w:r>
            <w:proofErr w:type="spellEnd"/>
          </w:p>
        </w:tc>
        <w:tc>
          <w:tcPr>
            <w:tcW w:w="1627" w:type="pct"/>
          </w:tcPr>
          <w:p w:rsidR="000E0AA4" w:rsidRPr="00844D08" w:rsidRDefault="000E0AA4" w:rsidP="00676577">
            <w:pPr>
              <w:jc w:val="center"/>
              <w:rPr>
                <w:sz w:val="24"/>
                <w:szCs w:val="24"/>
              </w:rPr>
            </w:pPr>
            <w:r w:rsidRPr="00844D08">
              <w:rPr>
                <w:sz w:val="24"/>
                <w:szCs w:val="24"/>
              </w:rPr>
              <w:t>2</w:t>
            </w:r>
          </w:p>
        </w:tc>
      </w:tr>
      <w:tr w:rsidR="000E0AA4" w:rsidRPr="00844D08" w:rsidTr="00676577">
        <w:tc>
          <w:tcPr>
            <w:tcW w:w="570" w:type="pct"/>
          </w:tcPr>
          <w:p w:rsidR="000E0AA4" w:rsidRPr="00844D08" w:rsidRDefault="000E0AA4" w:rsidP="00676577">
            <w:pPr>
              <w:tabs>
                <w:tab w:val="left" w:pos="735"/>
              </w:tabs>
              <w:ind w:left="568"/>
              <w:rPr>
                <w:sz w:val="24"/>
                <w:szCs w:val="24"/>
              </w:rPr>
            </w:pPr>
          </w:p>
        </w:tc>
        <w:tc>
          <w:tcPr>
            <w:tcW w:w="2803" w:type="pct"/>
          </w:tcPr>
          <w:p w:rsidR="000E0AA4" w:rsidRPr="00844D08" w:rsidRDefault="000E0AA4" w:rsidP="00676577">
            <w:pPr>
              <w:rPr>
                <w:bCs/>
                <w:sz w:val="24"/>
                <w:szCs w:val="24"/>
                <w:shd w:val="clear" w:color="auto" w:fill="FFFFFF"/>
              </w:rPr>
            </w:pPr>
            <w:r w:rsidRPr="00844D08">
              <w:rPr>
                <w:bCs/>
                <w:sz w:val="24"/>
                <w:szCs w:val="24"/>
                <w:shd w:val="clear" w:color="auto" w:fill="FFFFFF"/>
              </w:rPr>
              <w:t xml:space="preserve">                                      Всего</w:t>
            </w:r>
          </w:p>
        </w:tc>
        <w:tc>
          <w:tcPr>
            <w:tcW w:w="1627" w:type="pct"/>
          </w:tcPr>
          <w:p w:rsidR="000E0AA4" w:rsidRPr="00844D08" w:rsidRDefault="000E0AA4" w:rsidP="00676577">
            <w:pPr>
              <w:jc w:val="center"/>
              <w:rPr>
                <w:sz w:val="24"/>
                <w:szCs w:val="24"/>
              </w:rPr>
            </w:pPr>
            <w:r w:rsidRPr="00844D08">
              <w:rPr>
                <w:sz w:val="24"/>
                <w:szCs w:val="24"/>
              </w:rPr>
              <w:t>136</w:t>
            </w:r>
          </w:p>
        </w:tc>
      </w:tr>
    </w:tbl>
    <w:p w:rsidR="000E0AA4" w:rsidRPr="00844D08" w:rsidRDefault="000E0AA4" w:rsidP="000E0AA4">
      <w:pPr>
        <w:jc w:val="center"/>
        <w:rPr>
          <w:rFonts w:eastAsiaTheme="minorHAnsi"/>
          <w:bCs/>
          <w:lang w:eastAsia="en-US"/>
        </w:rPr>
      </w:pPr>
      <w:r w:rsidRPr="00844D08">
        <w:rPr>
          <w:rFonts w:eastAsiaTheme="minorHAnsi"/>
          <w:bCs/>
          <w:lang w:eastAsia="en-US"/>
        </w:rPr>
        <w:t>4 класс</w:t>
      </w:r>
    </w:p>
    <w:tbl>
      <w:tblPr>
        <w:tblStyle w:val="a7"/>
        <w:tblW w:w="5000" w:type="pct"/>
        <w:tblLook w:val="04A0" w:firstRow="1" w:lastRow="0" w:firstColumn="1" w:lastColumn="0" w:noHBand="0" w:noVBand="1"/>
      </w:tblPr>
      <w:tblGrid>
        <w:gridCol w:w="1091"/>
        <w:gridCol w:w="5366"/>
        <w:gridCol w:w="3114"/>
      </w:tblGrid>
      <w:tr w:rsidR="000E0AA4" w:rsidRPr="00844D08" w:rsidTr="00676577">
        <w:tc>
          <w:tcPr>
            <w:tcW w:w="570" w:type="pct"/>
          </w:tcPr>
          <w:p w:rsidR="000E0AA4" w:rsidRPr="00844D08" w:rsidRDefault="000E0AA4" w:rsidP="00676577">
            <w:pPr>
              <w:jc w:val="center"/>
              <w:rPr>
                <w:sz w:val="24"/>
                <w:szCs w:val="24"/>
              </w:rPr>
            </w:pPr>
            <w:r w:rsidRPr="00844D08">
              <w:rPr>
                <w:sz w:val="24"/>
                <w:szCs w:val="24"/>
              </w:rPr>
              <w:t>№п\</w:t>
            </w:r>
            <w:proofErr w:type="gramStart"/>
            <w:r w:rsidRPr="00844D08">
              <w:rPr>
                <w:sz w:val="24"/>
                <w:szCs w:val="24"/>
              </w:rPr>
              <w:t>п</w:t>
            </w:r>
            <w:proofErr w:type="gramEnd"/>
          </w:p>
        </w:tc>
        <w:tc>
          <w:tcPr>
            <w:tcW w:w="2803" w:type="pct"/>
          </w:tcPr>
          <w:p w:rsidR="000E0AA4" w:rsidRPr="00844D08" w:rsidRDefault="000E0AA4" w:rsidP="00676577">
            <w:pPr>
              <w:jc w:val="center"/>
              <w:rPr>
                <w:sz w:val="24"/>
                <w:szCs w:val="24"/>
              </w:rPr>
            </w:pPr>
            <w:r w:rsidRPr="00844D08">
              <w:rPr>
                <w:sz w:val="24"/>
                <w:szCs w:val="24"/>
              </w:rPr>
              <w:t>Тема</w:t>
            </w:r>
          </w:p>
        </w:tc>
        <w:tc>
          <w:tcPr>
            <w:tcW w:w="1627" w:type="pct"/>
          </w:tcPr>
          <w:p w:rsidR="000E0AA4" w:rsidRPr="00844D08" w:rsidRDefault="000E0AA4" w:rsidP="00676577">
            <w:pPr>
              <w:jc w:val="center"/>
              <w:rPr>
                <w:sz w:val="24"/>
                <w:szCs w:val="24"/>
              </w:rPr>
            </w:pPr>
            <w:r w:rsidRPr="00844D08">
              <w:rPr>
                <w:sz w:val="24"/>
                <w:szCs w:val="24"/>
              </w:rPr>
              <w:t>Количество часов</w:t>
            </w:r>
          </w:p>
        </w:tc>
      </w:tr>
      <w:tr w:rsidR="00404345" w:rsidRPr="00844D08" w:rsidTr="00676577">
        <w:tc>
          <w:tcPr>
            <w:tcW w:w="570" w:type="pct"/>
          </w:tcPr>
          <w:p w:rsidR="00404345" w:rsidRPr="00844D08" w:rsidRDefault="00404345" w:rsidP="00404345">
            <w:pPr>
              <w:pStyle w:val="a5"/>
              <w:numPr>
                <w:ilvl w:val="0"/>
                <w:numId w:val="13"/>
              </w:numPr>
              <w:tabs>
                <w:tab w:val="left" w:pos="735"/>
              </w:tabs>
              <w:rPr>
                <w:rFonts w:ascii="Times New Roman" w:hAnsi="Times New Roman"/>
                <w:sz w:val="24"/>
                <w:szCs w:val="24"/>
                <w:lang w:val="ru-RU"/>
              </w:rPr>
            </w:pPr>
          </w:p>
        </w:tc>
        <w:tc>
          <w:tcPr>
            <w:tcW w:w="2803" w:type="pct"/>
          </w:tcPr>
          <w:p w:rsidR="00404345" w:rsidRPr="00844D08" w:rsidRDefault="00404345" w:rsidP="00676577">
            <w:pPr>
              <w:pStyle w:val="a4"/>
              <w:ind w:right="848"/>
              <w:rPr>
                <w:rFonts w:ascii="Times New Roman" w:hAnsi="Times New Roman" w:cs="Times New Roman"/>
                <w:sz w:val="24"/>
                <w:szCs w:val="24"/>
                <w:lang w:val="ru-RU"/>
              </w:rPr>
            </w:pPr>
            <w:r w:rsidRPr="00844D08">
              <w:rPr>
                <w:rFonts w:ascii="Times New Roman" w:hAnsi="Times New Roman" w:cs="Times New Roman"/>
                <w:sz w:val="24"/>
                <w:szCs w:val="24"/>
                <w:lang w:val="ru-RU"/>
              </w:rPr>
              <w:t>Виды речевой и читательской деятельности</w:t>
            </w:r>
          </w:p>
        </w:tc>
        <w:tc>
          <w:tcPr>
            <w:tcW w:w="1627" w:type="pct"/>
          </w:tcPr>
          <w:p w:rsidR="00404345" w:rsidRPr="00844D08" w:rsidRDefault="00404345" w:rsidP="00676577">
            <w:pPr>
              <w:jc w:val="center"/>
              <w:rPr>
                <w:sz w:val="24"/>
                <w:szCs w:val="24"/>
              </w:rPr>
            </w:pPr>
            <w:r w:rsidRPr="00844D08">
              <w:rPr>
                <w:sz w:val="24"/>
                <w:szCs w:val="24"/>
              </w:rPr>
              <w:t>32</w:t>
            </w:r>
          </w:p>
        </w:tc>
      </w:tr>
      <w:tr w:rsidR="00404345" w:rsidRPr="00844D08" w:rsidTr="00676577">
        <w:tc>
          <w:tcPr>
            <w:tcW w:w="570" w:type="pct"/>
          </w:tcPr>
          <w:p w:rsidR="00404345" w:rsidRPr="00844D08" w:rsidRDefault="00404345" w:rsidP="00404345">
            <w:pPr>
              <w:pStyle w:val="a5"/>
              <w:numPr>
                <w:ilvl w:val="0"/>
                <w:numId w:val="13"/>
              </w:numPr>
              <w:tabs>
                <w:tab w:val="left" w:pos="735"/>
              </w:tabs>
              <w:rPr>
                <w:rFonts w:ascii="Times New Roman" w:hAnsi="Times New Roman"/>
                <w:sz w:val="24"/>
                <w:szCs w:val="24"/>
                <w:lang w:val="ru-RU"/>
              </w:rPr>
            </w:pPr>
          </w:p>
        </w:tc>
        <w:tc>
          <w:tcPr>
            <w:tcW w:w="2803" w:type="pct"/>
          </w:tcPr>
          <w:p w:rsidR="00404345" w:rsidRPr="00844D08" w:rsidRDefault="00404345" w:rsidP="00676577">
            <w:pPr>
              <w:pStyle w:val="a4"/>
              <w:ind w:right="848"/>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Круг</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детского</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чтения</w:t>
            </w:r>
            <w:proofErr w:type="spellEnd"/>
          </w:p>
        </w:tc>
        <w:tc>
          <w:tcPr>
            <w:tcW w:w="1627" w:type="pct"/>
          </w:tcPr>
          <w:p w:rsidR="00404345" w:rsidRPr="00844D08" w:rsidRDefault="00404345" w:rsidP="00676577">
            <w:pPr>
              <w:jc w:val="center"/>
              <w:rPr>
                <w:sz w:val="24"/>
                <w:szCs w:val="24"/>
              </w:rPr>
            </w:pPr>
            <w:r w:rsidRPr="00844D08">
              <w:rPr>
                <w:sz w:val="24"/>
                <w:szCs w:val="24"/>
              </w:rPr>
              <w:t>51</w:t>
            </w:r>
          </w:p>
        </w:tc>
      </w:tr>
      <w:tr w:rsidR="00404345" w:rsidRPr="00844D08" w:rsidTr="00676577">
        <w:tc>
          <w:tcPr>
            <w:tcW w:w="570" w:type="pct"/>
          </w:tcPr>
          <w:p w:rsidR="00404345" w:rsidRPr="00844D08" w:rsidRDefault="00404345" w:rsidP="00404345">
            <w:pPr>
              <w:pStyle w:val="a5"/>
              <w:numPr>
                <w:ilvl w:val="0"/>
                <w:numId w:val="13"/>
              </w:numPr>
              <w:tabs>
                <w:tab w:val="left" w:pos="735"/>
              </w:tabs>
              <w:rPr>
                <w:rFonts w:ascii="Times New Roman" w:hAnsi="Times New Roman"/>
                <w:sz w:val="24"/>
                <w:szCs w:val="24"/>
                <w:lang w:val="ru-RU"/>
              </w:rPr>
            </w:pPr>
          </w:p>
        </w:tc>
        <w:tc>
          <w:tcPr>
            <w:tcW w:w="2803" w:type="pct"/>
          </w:tcPr>
          <w:p w:rsidR="00404345" w:rsidRPr="00844D08" w:rsidRDefault="00404345" w:rsidP="00676577">
            <w:pPr>
              <w:pStyle w:val="a4"/>
              <w:ind w:right="848"/>
              <w:jc w:val="left"/>
              <w:rPr>
                <w:rFonts w:ascii="Times New Roman" w:hAnsi="Times New Roman" w:cs="Times New Roman"/>
                <w:sz w:val="24"/>
                <w:szCs w:val="24"/>
                <w:lang w:val="ru-RU"/>
              </w:rPr>
            </w:pPr>
            <w:proofErr w:type="spellStart"/>
            <w:r w:rsidRPr="00844D08">
              <w:rPr>
                <w:rFonts w:ascii="Times New Roman" w:hAnsi="Times New Roman" w:cs="Times New Roman"/>
                <w:sz w:val="24"/>
                <w:szCs w:val="24"/>
              </w:rPr>
              <w:t>Литературоведческая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пропедевтика</w:t>
            </w:r>
            <w:proofErr w:type="spellEnd"/>
          </w:p>
        </w:tc>
        <w:tc>
          <w:tcPr>
            <w:tcW w:w="1627" w:type="pct"/>
          </w:tcPr>
          <w:p w:rsidR="00404345" w:rsidRPr="00844D08" w:rsidRDefault="00404345" w:rsidP="00676577">
            <w:pPr>
              <w:jc w:val="center"/>
              <w:rPr>
                <w:sz w:val="24"/>
                <w:szCs w:val="24"/>
              </w:rPr>
            </w:pPr>
            <w:r w:rsidRPr="00844D08">
              <w:rPr>
                <w:sz w:val="24"/>
                <w:szCs w:val="24"/>
              </w:rPr>
              <w:t>13</w:t>
            </w:r>
          </w:p>
        </w:tc>
      </w:tr>
      <w:tr w:rsidR="00404345" w:rsidRPr="00844D08" w:rsidTr="00676577">
        <w:tc>
          <w:tcPr>
            <w:tcW w:w="570" w:type="pct"/>
          </w:tcPr>
          <w:p w:rsidR="00404345" w:rsidRPr="00844D08" w:rsidRDefault="00404345" w:rsidP="00404345">
            <w:pPr>
              <w:pStyle w:val="a5"/>
              <w:numPr>
                <w:ilvl w:val="0"/>
                <w:numId w:val="13"/>
              </w:numPr>
              <w:tabs>
                <w:tab w:val="left" w:pos="735"/>
              </w:tabs>
              <w:rPr>
                <w:rFonts w:ascii="Times New Roman" w:hAnsi="Times New Roman"/>
                <w:sz w:val="24"/>
                <w:szCs w:val="24"/>
                <w:lang w:val="ru-RU"/>
              </w:rPr>
            </w:pPr>
          </w:p>
        </w:tc>
        <w:tc>
          <w:tcPr>
            <w:tcW w:w="2803" w:type="pct"/>
          </w:tcPr>
          <w:p w:rsidR="00404345" w:rsidRPr="00844D08" w:rsidRDefault="00404345" w:rsidP="00676577">
            <w:pPr>
              <w:pStyle w:val="a4"/>
              <w:ind w:right="848"/>
              <w:jc w:val="left"/>
              <w:rPr>
                <w:rFonts w:ascii="Times New Roman" w:hAnsi="Times New Roman" w:cs="Times New Roman"/>
                <w:sz w:val="24"/>
                <w:szCs w:val="24"/>
              </w:rPr>
            </w:pPr>
            <w:proofErr w:type="spellStart"/>
            <w:r w:rsidRPr="00844D08">
              <w:rPr>
                <w:rFonts w:ascii="Times New Roman" w:hAnsi="Times New Roman" w:cs="Times New Roman"/>
                <w:sz w:val="24"/>
                <w:szCs w:val="24"/>
              </w:rPr>
              <w:t>Творческая</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деятельность</w:t>
            </w:r>
            <w:proofErr w:type="spellEnd"/>
            <w:r w:rsidR="00844D08" w:rsidRPr="00844D08">
              <w:rPr>
                <w:rFonts w:ascii="Times New Roman" w:hAnsi="Times New Roman" w:cs="Times New Roman"/>
                <w:sz w:val="24"/>
                <w:szCs w:val="24"/>
                <w:lang w:val="ru-RU"/>
              </w:rPr>
              <w:t xml:space="preserve"> </w:t>
            </w:r>
            <w:proofErr w:type="spellStart"/>
            <w:r w:rsidRPr="00844D08">
              <w:rPr>
                <w:rFonts w:ascii="Times New Roman" w:hAnsi="Times New Roman" w:cs="Times New Roman"/>
                <w:sz w:val="24"/>
                <w:szCs w:val="24"/>
              </w:rPr>
              <w:t>обучающихся</w:t>
            </w:r>
            <w:proofErr w:type="spellEnd"/>
          </w:p>
        </w:tc>
        <w:tc>
          <w:tcPr>
            <w:tcW w:w="1627" w:type="pct"/>
          </w:tcPr>
          <w:p w:rsidR="00404345" w:rsidRPr="00844D08" w:rsidRDefault="00404345" w:rsidP="00676577">
            <w:pPr>
              <w:jc w:val="center"/>
              <w:rPr>
                <w:sz w:val="24"/>
                <w:szCs w:val="24"/>
              </w:rPr>
            </w:pPr>
            <w:r w:rsidRPr="00844D08">
              <w:rPr>
                <w:sz w:val="24"/>
                <w:szCs w:val="24"/>
              </w:rPr>
              <w:t>6</w:t>
            </w:r>
          </w:p>
        </w:tc>
      </w:tr>
      <w:tr w:rsidR="00404345" w:rsidRPr="00844D08" w:rsidTr="00676577">
        <w:tc>
          <w:tcPr>
            <w:tcW w:w="570" w:type="pct"/>
          </w:tcPr>
          <w:p w:rsidR="00404345" w:rsidRPr="00844D08" w:rsidRDefault="00404345" w:rsidP="00676577">
            <w:pPr>
              <w:tabs>
                <w:tab w:val="left" w:pos="735"/>
              </w:tabs>
              <w:ind w:left="568"/>
              <w:rPr>
                <w:sz w:val="24"/>
                <w:szCs w:val="24"/>
              </w:rPr>
            </w:pPr>
          </w:p>
        </w:tc>
        <w:tc>
          <w:tcPr>
            <w:tcW w:w="2803" w:type="pct"/>
          </w:tcPr>
          <w:p w:rsidR="00404345" w:rsidRPr="00844D08" w:rsidRDefault="00404345" w:rsidP="00676577">
            <w:pPr>
              <w:rPr>
                <w:bCs/>
                <w:sz w:val="24"/>
                <w:szCs w:val="24"/>
                <w:shd w:val="clear" w:color="auto" w:fill="FFFFFF"/>
              </w:rPr>
            </w:pPr>
            <w:r w:rsidRPr="00844D08">
              <w:rPr>
                <w:bCs/>
                <w:sz w:val="24"/>
                <w:szCs w:val="24"/>
                <w:shd w:val="clear" w:color="auto" w:fill="FFFFFF"/>
              </w:rPr>
              <w:t xml:space="preserve">                                      Всего</w:t>
            </w:r>
          </w:p>
        </w:tc>
        <w:tc>
          <w:tcPr>
            <w:tcW w:w="1627" w:type="pct"/>
          </w:tcPr>
          <w:p w:rsidR="00404345" w:rsidRPr="00844D08" w:rsidRDefault="00404345" w:rsidP="00676577">
            <w:pPr>
              <w:jc w:val="center"/>
              <w:rPr>
                <w:sz w:val="24"/>
                <w:szCs w:val="24"/>
              </w:rPr>
            </w:pPr>
            <w:r w:rsidRPr="00844D08">
              <w:rPr>
                <w:sz w:val="24"/>
                <w:szCs w:val="24"/>
              </w:rPr>
              <w:t>102</w:t>
            </w:r>
          </w:p>
        </w:tc>
      </w:tr>
    </w:tbl>
    <w:p w:rsidR="000E0AA4" w:rsidRPr="00844D08" w:rsidRDefault="000E0AA4" w:rsidP="00555F19">
      <w:pPr>
        <w:pStyle w:val="a4"/>
        <w:ind w:right="848"/>
        <w:jc w:val="center"/>
        <w:rPr>
          <w:rFonts w:ascii="Times New Roman" w:eastAsia="Calibri" w:hAnsi="Times New Roman" w:cs="Times New Roman"/>
          <w:b/>
          <w:sz w:val="24"/>
          <w:szCs w:val="24"/>
          <w:lang w:val="ru-RU"/>
        </w:rPr>
      </w:pPr>
    </w:p>
    <w:sectPr w:rsidR="000E0AA4" w:rsidRPr="00844D08" w:rsidSect="000506C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E0" w:rsidRDefault="004612E0" w:rsidP="00430F9B">
      <w:r>
        <w:separator/>
      </w:r>
    </w:p>
  </w:endnote>
  <w:endnote w:type="continuationSeparator" w:id="0">
    <w:p w:rsidR="004612E0" w:rsidRDefault="004612E0" w:rsidP="0043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charset w:val="00"/>
    <w:family w:val="decorative"/>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340"/>
      <w:docPartObj>
        <w:docPartGallery w:val="Page Numbers (Bottom of Page)"/>
        <w:docPartUnique/>
      </w:docPartObj>
    </w:sdtPr>
    <w:sdtEndPr/>
    <w:sdtContent>
      <w:p w:rsidR="00D8496F" w:rsidRDefault="004612E0">
        <w:pPr>
          <w:pStyle w:val="ae"/>
          <w:jc w:val="center"/>
        </w:pPr>
        <w:r>
          <w:fldChar w:fldCharType="begin"/>
        </w:r>
        <w:r>
          <w:instrText xml:space="preserve"> PAGE   \* MERGEFORMAT </w:instrText>
        </w:r>
        <w:r>
          <w:fldChar w:fldCharType="separate"/>
        </w:r>
        <w:r w:rsidR="00ED48F8">
          <w:rPr>
            <w:noProof/>
          </w:rPr>
          <w:t>7</w:t>
        </w:r>
        <w:r>
          <w:rPr>
            <w:noProof/>
          </w:rPr>
          <w:fldChar w:fldCharType="end"/>
        </w:r>
      </w:p>
    </w:sdtContent>
  </w:sdt>
  <w:p w:rsidR="00D8496F" w:rsidRDefault="00D8496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E0" w:rsidRDefault="004612E0" w:rsidP="00430F9B">
      <w:r>
        <w:separator/>
      </w:r>
    </w:p>
  </w:footnote>
  <w:footnote w:type="continuationSeparator" w:id="0">
    <w:p w:rsidR="004612E0" w:rsidRDefault="004612E0" w:rsidP="0043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DDE"/>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63616"/>
    <w:multiLevelType w:val="hybridMultilevel"/>
    <w:tmpl w:val="32AE89B0"/>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42162"/>
    <w:multiLevelType w:val="hybridMultilevel"/>
    <w:tmpl w:val="D9BA4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8B0B88"/>
    <w:multiLevelType w:val="hybridMultilevel"/>
    <w:tmpl w:val="2152C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A1E3A"/>
    <w:multiLevelType w:val="hybridMultilevel"/>
    <w:tmpl w:val="B6E8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61800"/>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F14C8"/>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15E5B"/>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B1837"/>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100A8"/>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2C4C8D"/>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A49E3"/>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AC5A1B"/>
    <w:multiLevelType w:val="hybridMultilevel"/>
    <w:tmpl w:val="ABF0CA42"/>
    <w:lvl w:ilvl="0" w:tplc="0419000F">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8"/>
  </w:num>
  <w:num w:numId="7">
    <w:abstractNumId w:val="11"/>
  </w:num>
  <w:num w:numId="8">
    <w:abstractNumId w:val="7"/>
  </w:num>
  <w:num w:numId="9">
    <w:abstractNumId w:val="1"/>
  </w:num>
  <w:num w:numId="10">
    <w:abstractNumId w:val="5"/>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7939"/>
    <w:rsid w:val="00044142"/>
    <w:rsid w:val="00044547"/>
    <w:rsid w:val="000506CB"/>
    <w:rsid w:val="00083297"/>
    <w:rsid w:val="000D6F02"/>
    <w:rsid w:val="000E0AA4"/>
    <w:rsid w:val="00127F23"/>
    <w:rsid w:val="00196AFE"/>
    <w:rsid w:val="00292C78"/>
    <w:rsid w:val="00351E54"/>
    <w:rsid w:val="003529CA"/>
    <w:rsid w:val="00356872"/>
    <w:rsid w:val="003B2754"/>
    <w:rsid w:val="003C7EEC"/>
    <w:rsid w:val="0040258E"/>
    <w:rsid w:val="00404345"/>
    <w:rsid w:val="00430F9B"/>
    <w:rsid w:val="00433F89"/>
    <w:rsid w:val="004612E0"/>
    <w:rsid w:val="004B5E1F"/>
    <w:rsid w:val="00514E4C"/>
    <w:rsid w:val="00555F19"/>
    <w:rsid w:val="005D0DDB"/>
    <w:rsid w:val="006402AA"/>
    <w:rsid w:val="00692123"/>
    <w:rsid w:val="00763073"/>
    <w:rsid w:val="007D0E5E"/>
    <w:rsid w:val="00844D08"/>
    <w:rsid w:val="00877A73"/>
    <w:rsid w:val="008E0026"/>
    <w:rsid w:val="00933685"/>
    <w:rsid w:val="00A32E9B"/>
    <w:rsid w:val="00A565AC"/>
    <w:rsid w:val="00B63703"/>
    <w:rsid w:val="00C65F66"/>
    <w:rsid w:val="00CE713F"/>
    <w:rsid w:val="00D8496F"/>
    <w:rsid w:val="00D93285"/>
    <w:rsid w:val="00DC6791"/>
    <w:rsid w:val="00DF1FDB"/>
    <w:rsid w:val="00DF7939"/>
    <w:rsid w:val="00ED48F8"/>
    <w:rsid w:val="00EE636A"/>
    <w:rsid w:val="00F03E56"/>
    <w:rsid w:val="00FD2DFD"/>
    <w:rsid w:val="00FD4BDB"/>
    <w:rsid w:val="00FF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F7939"/>
    <w:rPr>
      <w:rFonts w:ascii="Calibri" w:hAnsi="Calibri"/>
      <w:lang w:val="en-US"/>
    </w:rPr>
  </w:style>
  <w:style w:type="paragraph" w:styleId="a4">
    <w:name w:val="No Spacing"/>
    <w:basedOn w:val="a"/>
    <w:link w:val="a3"/>
    <w:uiPriority w:val="1"/>
    <w:qFormat/>
    <w:rsid w:val="00DF7939"/>
    <w:pPr>
      <w:jc w:val="both"/>
    </w:pPr>
    <w:rPr>
      <w:rFonts w:ascii="Calibri" w:eastAsiaTheme="minorHAnsi" w:hAnsi="Calibri" w:cstheme="minorBidi"/>
      <w:sz w:val="22"/>
      <w:szCs w:val="22"/>
      <w:lang w:val="en-US" w:eastAsia="en-US"/>
    </w:rPr>
  </w:style>
  <w:style w:type="paragraph" w:customStyle="1" w:styleId="ConsPlusNormal">
    <w:name w:val="ConsPlusNormal"/>
    <w:rsid w:val="00DF79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DF7939"/>
    <w:pPr>
      <w:ind w:left="720"/>
      <w:contextualSpacing/>
    </w:pPr>
    <w:rPr>
      <w:rFonts w:ascii="Calibri" w:hAnsi="Calibri"/>
      <w:lang w:val="en-US" w:eastAsia="en-US" w:bidi="en-US"/>
    </w:rPr>
  </w:style>
  <w:style w:type="paragraph" w:customStyle="1" w:styleId="1">
    <w:name w:val="Основной текст1"/>
    <w:basedOn w:val="a"/>
    <w:next w:val="a"/>
    <w:rsid w:val="00DF7939"/>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6">
    <w:name w:val="Содержимое таблицы"/>
    <w:basedOn w:val="a"/>
    <w:rsid w:val="00DF7939"/>
    <w:pPr>
      <w:widowControl w:val="0"/>
      <w:suppressLineNumbers/>
      <w:suppressAutoHyphens/>
    </w:pPr>
    <w:rPr>
      <w:rFonts w:eastAsia="Lucida Sans Unicode"/>
      <w:kern w:val="1"/>
    </w:rPr>
  </w:style>
  <w:style w:type="table" w:styleId="a7">
    <w:name w:val="Table Grid"/>
    <w:basedOn w:val="a1"/>
    <w:uiPriority w:val="39"/>
    <w:rsid w:val="00DF79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Текст сноски Знак"/>
    <w:basedOn w:val="a0"/>
    <w:link w:val="a9"/>
    <w:locked/>
    <w:rsid w:val="00430F9B"/>
    <w:rPr>
      <w:rFonts w:ascii="Times New Roman" w:eastAsia="Times New Roman" w:hAnsi="Times New Roman" w:cs="Times New Roman"/>
      <w:sz w:val="20"/>
      <w:szCs w:val="20"/>
      <w:lang w:eastAsia="ru-RU"/>
    </w:rPr>
  </w:style>
  <w:style w:type="paragraph" w:styleId="a9">
    <w:name w:val="footnote text"/>
    <w:basedOn w:val="a"/>
    <w:link w:val="a8"/>
    <w:rsid w:val="00430F9B"/>
    <w:pPr>
      <w:widowControl w:val="0"/>
      <w:overflowPunct w:val="0"/>
      <w:autoSpaceDE w:val="0"/>
      <w:autoSpaceDN w:val="0"/>
      <w:adjustRightInd w:val="0"/>
      <w:spacing w:line="360" w:lineRule="auto"/>
      <w:ind w:firstLine="709"/>
      <w:textAlignment w:val="baseline"/>
    </w:pPr>
    <w:rPr>
      <w:sz w:val="20"/>
      <w:szCs w:val="20"/>
    </w:rPr>
  </w:style>
  <w:style w:type="character" w:customStyle="1" w:styleId="10">
    <w:name w:val="Текст сноски Знак1"/>
    <w:basedOn w:val="a0"/>
    <w:uiPriority w:val="99"/>
    <w:semiHidden/>
    <w:rsid w:val="00430F9B"/>
    <w:rPr>
      <w:rFonts w:ascii="Times New Roman" w:eastAsia="Times New Roman" w:hAnsi="Times New Roman" w:cs="Times New Roman"/>
      <w:sz w:val="20"/>
      <w:szCs w:val="20"/>
      <w:lang w:eastAsia="ru-RU"/>
    </w:rPr>
  </w:style>
  <w:style w:type="character" w:styleId="aa">
    <w:name w:val="footnote reference"/>
    <w:rsid w:val="00430F9B"/>
    <w:rPr>
      <w:vertAlign w:val="superscript"/>
    </w:rPr>
  </w:style>
  <w:style w:type="character" w:customStyle="1" w:styleId="ab">
    <w:name w:val="Символ сноски"/>
    <w:rsid w:val="00430F9B"/>
  </w:style>
  <w:style w:type="paragraph" w:customStyle="1" w:styleId="3">
    <w:name w:val="заголовок 3"/>
    <w:basedOn w:val="a"/>
    <w:next w:val="a"/>
    <w:rsid w:val="00877A73"/>
    <w:pPr>
      <w:keepNext/>
      <w:widowControl w:val="0"/>
      <w:suppressAutoHyphens/>
      <w:autoSpaceDE w:val="0"/>
      <w:jc w:val="center"/>
    </w:pPr>
    <w:rPr>
      <w:kern w:val="2"/>
      <w:sz w:val="28"/>
      <w:szCs w:val="28"/>
      <w:lang w:eastAsia="hi-IN"/>
    </w:rPr>
  </w:style>
  <w:style w:type="paragraph" w:styleId="ac">
    <w:name w:val="header"/>
    <w:basedOn w:val="a"/>
    <w:link w:val="ad"/>
    <w:uiPriority w:val="99"/>
    <w:semiHidden/>
    <w:unhideWhenUsed/>
    <w:rsid w:val="00D8496F"/>
    <w:pPr>
      <w:tabs>
        <w:tab w:val="center" w:pos="4677"/>
        <w:tab w:val="right" w:pos="9355"/>
      </w:tabs>
    </w:pPr>
  </w:style>
  <w:style w:type="character" w:customStyle="1" w:styleId="ad">
    <w:name w:val="Верхний колонтитул Знак"/>
    <w:basedOn w:val="a0"/>
    <w:link w:val="ac"/>
    <w:uiPriority w:val="99"/>
    <w:semiHidden/>
    <w:rsid w:val="00D8496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8496F"/>
    <w:pPr>
      <w:tabs>
        <w:tab w:val="center" w:pos="4677"/>
        <w:tab w:val="right" w:pos="9355"/>
      </w:tabs>
    </w:pPr>
  </w:style>
  <w:style w:type="character" w:customStyle="1" w:styleId="af">
    <w:name w:val="Нижний колонтитул Знак"/>
    <w:basedOn w:val="a0"/>
    <w:link w:val="ae"/>
    <w:uiPriority w:val="99"/>
    <w:rsid w:val="00D8496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ED48F8"/>
    <w:rPr>
      <w:rFonts w:ascii="Tahoma" w:hAnsi="Tahoma" w:cs="Tahoma"/>
      <w:sz w:val="16"/>
      <w:szCs w:val="16"/>
    </w:rPr>
  </w:style>
  <w:style w:type="character" w:customStyle="1" w:styleId="af1">
    <w:name w:val="Текст выноски Знак"/>
    <w:basedOn w:val="a0"/>
    <w:link w:val="af0"/>
    <w:uiPriority w:val="99"/>
    <w:semiHidden/>
    <w:rsid w:val="00ED48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3D84-E1D1-44B7-AE82-C5C79FDE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2956</Words>
  <Characters>16854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18</cp:revision>
  <cp:lastPrinted>2019-09-25T07:50:00Z</cp:lastPrinted>
  <dcterms:created xsi:type="dcterms:W3CDTF">2019-01-08T08:01:00Z</dcterms:created>
  <dcterms:modified xsi:type="dcterms:W3CDTF">2019-09-27T14:33:00Z</dcterms:modified>
</cp:coreProperties>
</file>